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19CB1D2" w:rsidR="00E34E8A" w:rsidRPr="00E9631C" w:rsidRDefault="00197BD2" w:rsidP="009E12F0">
      <w:pPr>
        <w:pStyle w:val="Title-p1"/>
        <w:rPr>
          <w14:ligatures w14:val="none"/>
        </w:rPr>
      </w:pPr>
      <w:r w:rsidRPr="00E9631C">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CF5E459" w:rsidR="00A0072A" w:rsidRPr="00E9631C" w:rsidRDefault="00CB763B" w:rsidP="00A0072A">
                            <w:pPr>
                              <w:jc w:val="right"/>
                              <w:rPr>
                                <w:b/>
                                <w:bCs/>
                                <w:sz w:val="28"/>
                                <w:szCs w:val="28"/>
                                <w14:ligatures w14:val="none"/>
                              </w:rPr>
                            </w:pPr>
                            <w:r w:rsidRPr="00E9631C">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CF5E459" w:rsidR="00A0072A" w:rsidRPr="00E9631C" w:rsidRDefault="00CB763B" w:rsidP="00A0072A">
                      <w:pPr>
                        <w:jc w:val="right"/>
                        <w:rPr>
                          <w:b/>
                          <w:bCs/>
                          <w:sz w:val="28"/>
                          <w:szCs w:val="28"/>
                          <w14:ligatures w14:val="none"/>
                        </w:rPr>
                      </w:pPr>
                      <w:r w:rsidRPr="00E9631C">
                        <w:rPr>
                          <w:b/>
                          <w:bCs/>
                          <w:sz w:val="28"/>
                          <w:szCs w:val="28"/>
                          <w14:ligatures w14:val="none"/>
                        </w:rPr>
                        <w:t>Infographic</w:t>
                      </w:r>
                    </w:p>
                  </w:txbxContent>
                </v:textbox>
              </v:shape>
            </w:pict>
          </mc:Fallback>
        </mc:AlternateContent>
      </w:r>
      <w:r w:rsidR="00A0072A" w:rsidRPr="00E9631C">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13EFF" w:rsidRPr="00E9631C">
        <w:rPr>
          <w14:ligatures w14:val="none"/>
        </w:rPr>
        <w:t>Mapping Co</w:t>
      </w:r>
      <w:r w:rsidR="00913EFF" w:rsidRPr="00E9631C">
        <w:rPr>
          <w:color w:val="66348C"/>
          <w14:ligatures w14:val="none"/>
        </w:rPr>
        <w:t>m</w:t>
      </w:r>
      <w:r w:rsidR="00913EFF" w:rsidRPr="00E9631C">
        <w:rPr>
          <w14:ligatures w14:val="none"/>
        </w:rPr>
        <w:t>munity Assets</w:t>
      </w:r>
    </w:p>
    <w:p w14:paraId="2B9B43C6" w14:textId="6E39A36D" w:rsidR="00844772" w:rsidRPr="00E9631C" w:rsidRDefault="00ED7FB3" w:rsidP="00E14C03">
      <w:pPr>
        <w:pStyle w:val="Title-p1"/>
        <w:rPr>
          <w14:ligatures w14:val="none"/>
        </w:rPr>
      </w:pPr>
      <w:r w:rsidRPr="00E9631C">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1EEB6223">
                <wp:simplePos x="0" y="0"/>
                <wp:positionH relativeFrom="margin">
                  <wp:posOffset>106680</wp:posOffset>
                </wp:positionH>
                <wp:positionV relativeFrom="paragraph">
                  <wp:posOffset>25400</wp:posOffset>
                </wp:positionV>
                <wp:extent cx="6174740" cy="15316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1531620"/>
                        </a:xfrm>
                        <a:prstGeom prst="rect">
                          <a:avLst/>
                        </a:prstGeom>
                        <a:noFill/>
                        <a:ln w="9525">
                          <a:noFill/>
                          <a:miter lim="800000"/>
                          <a:headEnd/>
                          <a:tailEnd/>
                        </a:ln>
                      </wps:spPr>
                      <wps:txbx>
                        <w:txbxContent>
                          <w:p w14:paraId="68B45D57" w14:textId="77777777" w:rsidR="00002C33" w:rsidRPr="00BA5FCB" w:rsidRDefault="00002C33" w:rsidP="00002C33">
                            <w:pPr>
                              <w:pStyle w:val="Normal1"/>
                              <w:spacing w:line="240" w:lineRule="auto"/>
                              <w:rPr>
                                <w:rFonts w:asciiTheme="minorHAnsi" w:hAnsiTheme="minorHAnsi" w:cstheme="minorHAnsi"/>
                              </w:rPr>
                            </w:pPr>
                            <w:r w:rsidRPr="00002C33">
                              <w:rPr>
                                <w:rFonts w:asciiTheme="minorHAnsi" w:hAnsiTheme="minorHAnsi" w:cstheme="minorHAnsi"/>
                                <w:b/>
                                <w:bCs/>
                                <w:color w:val="66348C"/>
                                <w:sz w:val="24"/>
                                <w:szCs w:val="24"/>
                              </w:rPr>
                              <w:t>What to do:</w:t>
                            </w:r>
                            <w:r w:rsidRPr="00BA5FCB">
                              <w:rPr>
                                <w:rFonts w:asciiTheme="minorHAnsi" w:hAnsiTheme="minorHAnsi" w:cstheme="minorHAnsi"/>
                              </w:rPr>
                              <w:t xml:space="preserve"> </w:t>
                            </w:r>
                            <w:r w:rsidRPr="00BA5FCB">
                              <w:rPr>
                                <w:rFonts w:asciiTheme="minorHAnsi" w:hAnsiTheme="minorHAnsi" w:cstheme="minorHAnsi"/>
                                <w:sz w:val="24"/>
                                <w:szCs w:val="24"/>
                              </w:rPr>
                              <w:t xml:space="preserve">When you </w:t>
                            </w:r>
                            <w:r>
                              <w:rPr>
                                <w:rFonts w:asciiTheme="minorHAnsi" w:hAnsiTheme="minorHAnsi" w:cstheme="minorHAnsi"/>
                                <w:sz w:val="24"/>
                                <w:szCs w:val="24"/>
                              </w:rPr>
                              <w:t>explore</w:t>
                            </w:r>
                            <w:r w:rsidRPr="00BA5FCB">
                              <w:rPr>
                                <w:rFonts w:asciiTheme="minorHAnsi" w:hAnsiTheme="minorHAnsi" w:cstheme="minorHAnsi"/>
                                <w:sz w:val="24"/>
                                <w:szCs w:val="24"/>
                              </w:rPr>
                              <w:t xml:space="preserve"> what other community programs and services offer, </w:t>
                            </w:r>
                            <w:proofErr w:type="gramStart"/>
                            <w:r w:rsidRPr="00BA5FCB">
                              <w:rPr>
                                <w:rFonts w:asciiTheme="minorHAnsi" w:hAnsiTheme="minorHAnsi" w:cstheme="minorHAnsi"/>
                                <w:sz w:val="24"/>
                                <w:szCs w:val="24"/>
                              </w:rPr>
                              <w:t>you’re</w:t>
                            </w:r>
                            <w:proofErr w:type="gramEnd"/>
                            <w:r w:rsidRPr="00BA5FCB">
                              <w:rPr>
                                <w:rFonts w:asciiTheme="minorHAnsi" w:hAnsiTheme="minorHAnsi" w:cstheme="minorHAnsi"/>
                                <w:sz w:val="24"/>
                                <w:szCs w:val="24"/>
                              </w:rPr>
                              <w:t xml:space="preserve"> </w:t>
                            </w:r>
                            <w:r w:rsidRPr="00BA5FCB">
                              <w:rPr>
                                <w:rFonts w:asciiTheme="minorHAnsi" w:hAnsiTheme="minorHAnsi" w:cstheme="minorHAnsi"/>
                                <w:i/>
                                <w:sz w:val="24"/>
                                <w:szCs w:val="24"/>
                              </w:rPr>
                              <w:t>asset mapping,</w:t>
                            </w:r>
                            <w:r w:rsidRPr="00BA5FCB">
                              <w:rPr>
                                <w:rFonts w:asciiTheme="minorHAnsi" w:hAnsiTheme="minorHAnsi" w:cstheme="minorHAnsi"/>
                                <w:sz w:val="24"/>
                                <w:szCs w:val="24"/>
                              </w:rPr>
                              <w:t xml:space="preserve"> which is an</w:t>
                            </w:r>
                            <w:r>
                              <w:rPr>
                                <w:rFonts w:asciiTheme="minorHAnsi" w:hAnsiTheme="minorHAnsi" w:cstheme="minorHAnsi"/>
                                <w:sz w:val="24"/>
                                <w:szCs w:val="24"/>
                              </w:rPr>
                              <w:t xml:space="preserve"> important</w:t>
                            </w:r>
                            <w:r w:rsidRPr="00BA5FCB">
                              <w:rPr>
                                <w:rFonts w:asciiTheme="minorHAnsi" w:hAnsiTheme="minorHAnsi" w:cstheme="minorHAnsi"/>
                                <w:sz w:val="24"/>
                                <w:szCs w:val="24"/>
                              </w:rPr>
                              <w:t xml:space="preserve"> part of the planning process. After you complete your needs assessment, use the template on the next page to prioritize needs, identify resources or groups that can help, and determine next steps. An example is provided for you below.</w:t>
                            </w:r>
                          </w:p>
                          <w:p w14:paraId="434BCFD0" w14:textId="0D299961" w:rsidR="00E003F9" w:rsidRPr="003304C7" w:rsidRDefault="00002C33" w:rsidP="00002C33">
                            <w:pPr>
                              <w:pStyle w:val="Normal1"/>
                              <w:spacing w:line="240" w:lineRule="auto"/>
                              <w:rPr>
                                <w:rFonts w:asciiTheme="minorHAnsi" w:hAnsiTheme="minorHAnsi" w:cstheme="minorHAnsi"/>
                              </w:rPr>
                            </w:pPr>
                            <w:r w:rsidRPr="00002C33">
                              <w:rPr>
                                <w:rFonts w:asciiTheme="minorHAnsi" w:hAnsiTheme="minorHAnsi" w:cstheme="minorHAnsi"/>
                                <w:b/>
                                <w:bCs/>
                                <w:color w:val="66348C"/>
                                <w:sz w:val="24"/>
                                <w:szCs w:val="24"/>
                              </w:rPr>
                              <w:t>Why it matters:</w:t>
                            </w:r>
                            <w:r w:rsidRPr="00BA5FCB">
                              <w:rPr>
                                <w:rFonts w:asciiTheme="minorHAnsi" w:hAnsiTheme="minorHAnsi" w:cstheme="minorHAnsi"/>
                              </w:rPr>
                              <w:t xml:space="preserve"> </w:t>
                            </w:r>
                            <w:r w:rsidRPr="00BA5FCB">
                              <w:rPr>
                                <w:rFonts w:asciiTheme="minorHAnsi" w:hAnsiTheme="minorHAnsi" w:cstheme="minorHAnsi"/>
                                <w:sz w:val="24"/>
                                <w:szCs w:val="24"/>
                              </w:rPr>
                              <w:t>Learning recovery programs appeal to students and families by fulfilling students’ needs without duplicating existing resources. Mapping assets helps to prioritize needs and leverage resources.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2pt;height:120.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" filled="f" stroked="f">
                <v:textbox>
                  <w:txbxContent>
                    <w:p w14:paraId="68B45D57" w14:textId="77777777" w:rsidR="00002C33" w:rsidRPr="00BA5FCB" w:rsidRDefault="00002C33" w:rsidP="00002C33">
                      <w:pPr>
                        <w:pStyle w:val="Normal1"/>
                        <w:spacing w:line="240" w:lineRule="auto"/>
                        <w:rPr>
                          <w:rFonts w:asciiTheme="minorHAnsi" w:hAnsiTheme="minorHAnsi" w:cstheme="minorHAnsi"/>
                        </w:rPr>
                      </w:pPr>
                      <w:r w:rsidRPr="00002C33">
                        <w:rPr>
                          <w:rFonts w:asciiTheme="minorHAnsi" w:hAnsiTheme="minorHAnsi" w:cstheme="minorHAnsi"/>
                          <w:b/>
                          <w:bCs/>
                          <w:color w:val="66348C"/>
                          <w:sz w:val="24"/>
                          <w:szCs w:val="24"/>
                        </w:rPr>
                        <w:t>What to do:</w:t>
                      </w:r>
                      <w:r w:rsidRPr="00BA5FCB">
                        <w:rPr>
                          <w:rFonts w:asciiTheme="minorHAnsi" w:hAnsiTheme="minorHAnsi" w:cstheme="minorHAnsi"/>
                        </w:rPr>
                        <w:t xml:space="preserve"> </w:t>
                      </w:r>
                      <w:r w:rsidRPr="00BA5FCB">
                        <w:rPr>
                          <w:rFonts w:asciiTheme="minorHAnsi" w:hAnsiTheme="minorHAnsi" w:cstheme="minorHAnsi"/>
                          <w:sz w:val="24"/>
                          <w:szCs w:val="24"/>
                        </w:rPr>
                        <w:t xml:space="preserve">When you </w:t>
                      </w:r>
                      <w:r>
                        <w:rPr>
                          <w:rFonts w:asciiTheme="minorHAnsi" w:hAnsiTheme="minorHAnsi" w:cstheme="minorHAnsi"/>
                          <w:sz w:val="24"/>
                          <w:szCs w:val="24"/>
                        </w:rPr>
                        <w:t>explore</w:t>
                      </w:r>
                      <w:r w:rsidRPr="00BA5FCB">
                        <w:rPr>
                          <w:rFonts w:asciiTheme="minorHAnsi" w:hAnsiTheme="minorHAnsi" w:cstheme="minorHAnsi"/>
                          <w:sz w:val="24"/>
                          <w:szCs w:val="24"/>
                        </w:rPr>
                        <w:t xml:space="preserve"> what other community programs and services offer, </w:t>
                      </w:r>
                      <w:proofErr w:type="gramStart"/>
                      <w:r w:rsidRPr="00BA5FCB">
                        <w:rPr>
                          <w:rFonts w:asciiTheme="minorHAnsi" w:hAnsiTheme="minorHAnsi" w:cstheme="minorHAnsi"/>
                          <w:sz w:val="24"/>
                          <w:szCs w:val="24"/>
                        </w:rPr>
                        <w:t>you’re</w:t>
                      </w:r>
                      <w:proofErr w:type="gramEnd"/>
                      <w:r w:rsidRPr="00BA5FCB">
                        <w:rPr>
                          <w:rFonts w:asciiTheme="minorHAnsi" w:hAnsiTheme="minorHAnsi" w:cstheme="minorHAnsi"/>
                          <w:sz w:val="24"/>
                          <w:szCs w:val="24"/>
                        </w:rPr>
                        <w:t xml:space="preserve"> </w:t>
                      </w:r>
                      <w:r w:rsidRPr="00BA5FCB">
                        <w:rPr>
                          <w:rFonts w:asciiTheme="minorHAnsi" w:hAnsiTheme="minorHAnsi" w:cstheme="minorHAnsi"/>
                          <w:i/>
                          <w:sz w:val="24"/>
                          <w:szCs w:val="24"/>
                        </w:rPr>
                        <w:t>asset mapping,</w:t>
                      </w:r>
                      <w:r w:rsidRPr="00BA5FCB">
                        <w:rPr>
                          <w:rFonts w:asciiTheme="minorHAnsi" w:hAnsiTheme="minorHAnsi" w:cstheme="minorHAnsi"/>
                          <w:sz w:val="24"/>
                          <w:szCs w:val="24"/>
                        </w:rPr>
                        <w:t xml:space="preserve"> which is an</w:t>
                      </w:r>
                      <w:r>
                        <w:rPr>
                          <w:rFonts w:asciiTheme="minorHAnsi" w:hAnsiTheme="minorHAnsi" w:cstheme="minorHAnsi"/>
                          <w:sz w:val="24"/>
                          <w:szCs w:val="24"/>
                        </w:rPr>
                        <w:t xml:space="preserve"> important</w:t>
                      </w:r>
                      <w:r w:rsidRPr="00BA5FCB">
                        <w:rPr>
                          <w:rFonts w:asciiTheme="minorHAnsi" w:hAnsiTheme="minorHAnsi" w:cstheme="minorHAnsi"/>
                          <w:sz w:val="24"/>
                          <w:szCs w:val="24"/>
                        </w:rPr>
                        <w:t xml:space="preserve"> part of the planning process. After you complete your needs assessment, use the template on the next page to prioritize needs, identify resources or groups that can help, and determine next steps. An example is provided for you below.</w:t>
                      </w:r>
                    </w:p>
                    <w:p w14:paraId="434BCFD0" w14:textId="0D299961" w:rsidR="00E003F9" w:rsidRPr="003304C7" w:rsidRDefault="00002C33" w:rsidP="00002C33">
                      <w:pPr>
                        <w:pStyle w:val="Normal1"/>
                        <w:spacing w:line="240" w:lineRule="auto"/>
                        <w:rPr>
                          <w:rFonts w:asciiTheme="minorHAnsi" w:hAnsiTheme="minorHAnsi" w:cstheme="minorHAnsi"/>
                        </w:rPr>
                      </w:pPr>
                      <w:r w:rsidRPr="00002C33">
                        <w:rPr>
                          <w:rFonts w:asciiTheme="minorHAnsi" w:hAnsiTheme="minorHAnsi" w:cstheme="minorHAnsi"/>
                          <w:b/>
                          <w:bCs/>
                          <w:color w:val="66348C"/>
                          <w:sz w:val="24"/>
                          <w:szCs w:val="24"/>
                        </w:rPr>
                        <w:t>Why it matters:</w:t>
                      </w:r>
                      <w:r w:rsidRPr="00BA5FCB">
                        <w:rPr>
                          <w:rFonts w:asciiTheme="minorHAnsi" w:hAnsiTheme="minorHAnsi" w:cstheme="minorHAnsi"/>
                        </w:rPr>
                        <w:t xml:space="preserve"> </w:t>
                      </w:r>
                      <w:r w:rsidRPr="00BA5FCB">
                        <w:rPr>
                          <w:rFonts w:asciiTheme="minorHAnsi" w:hAnsiTheme="minorHAnsi" w:cstheme="minorHAnsi"/>
                          <w:sz w:val="24"/>
                          <w:szCs w:val="24"/>
                        </w:rPr>
                        <w:t>Learning recovery programs appeal to students and families by fulfilling students’ needs without duplicating existing resources. Mapping assets helps to prioritize needs and leverage resources.</w:t>
                      </w:r>
                    </w:p>
                  </w:txbxContent>
                </v:textbox>
                <w10:wrap anchorx="margin"/>
              </v:shape>
            </w:pict>
          </mc:Fallback>
        </mc:AlternateContent>
      </w:r>
      <w:r w:rsidR="00BA5C1B" w:rsidRPr="00E9631C">
        <w:rPr>
          <w14:ligatures w14:val="none"/>
        </w:rPr>
        <w:drawing>
          <wp:inline distT="0" distB="0" distL="0" distR="0" wp14:anchorId="5412A5A5" wp14:editId="20BD3B4A">
            <wp:extent cx="6369553" cy="15621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7637" cy="1647466"/>
                    </a:xfrm>
                    <a:prstGeom prst="rect">
                      <a:avLst/>
                    </a:prstGeom>
                    <a:noFill/>
                    <a:ln>
                      <a:noFill/>
                    </a:ln>
                  </pic:spPr>
                </pic:pic>
              </a:graphicData>
            </a:graphic>
          </wp:inline>
        </w:drawing>
      </w:r>
    </w:p>
    <w:tbl>
      <w:tblPr>
        <w:tblStyle w:val="TableGrid"/>
        <w:tblW w:w="10075" w:type="dxa"/>
        <w:jc w:val="center"/>
        <w:tblLayout w:type="fixed"/>
        <w:tblCellMar>
          <w:left w:w="115" w:type="dxa"/>
          <w:right w:w="115" w:type="dxa"/>
        </w:tblCellMar>
        <w:tblLook w:val="04A0" w:firstRow="1" w:lastRow="0" w:firstColumn="1" w:lastColumn="0" w:noHBand="0" w:noVBand="1"/>
      </w:tblPr>
      <w:tblGrid>
        <w:gridCol w:w="5125"/>
        <w:gridCol w:w="4950"/>
      </w:tblGrid>
      <w:tr w:rsidR="00C65190" w:rsidRPr="00E9631C" w14:paraId="7BE8360A" w14:textId="4E7182FA" w:rsidTr="0054122F">
        <w:trPr>
          <w:trHeight w:val="4464"/>
          <w:jc w:val="center"/>
        </w:trPr>
        <w:tc>
          <w:tcPr>
            <w:tcW w:w="5125" w:type="dxa"/>
          </w:tcPr>
          <w:p w14:paraId="58D75643" w14:textId="77777777" w:rsidR="005B20D7" w:rsidRPr="00E9631C" w:rsidRDefault="0051434F" w:rsidP="00002C33">
            <w:pPr>
              <w:pStyle w:val="Normal1"/>
              <w:spacing w:line="240" w:lineRule="auto"/>
              <w:rPr>
                <w:rFonts w:ascii="Cambria" w:hAnsi="Cambria"/>
                <w:b/>
                <w:sz w:val="24"/>
                <w:szCs w:val="24"/>
              </w:rPr>
            </w:pPr>
            <w:r w:rsidRPr="00E9631C">
              <w:rPr>
                <w:rFonts w:ascii="Cambria" w:hAnsi="Cambria"/>
                <w:b/>
                <w:sz w:val="24"/>
                <w:szCs w:val="24"/>
              </w:rPr>
              <w:t>Needs</w:t>
            </w:r>
          </w:p>
          <w:p w14:paraId="581531EA" w14:textId="77777777" w:rsidR="005B20D7" w:rsidRPr="00E9631C" w:rsidRDefault="0051434F" w:rsidP="00002C33">
            <w:pPr>
              <w:pStyle w:val="Normal1"/>
              <w:numPr>
                <w:ilvl w:val="0"/>
                <w:numId w:val="11"/>
              </w:numPr>
              <w:spacing w:line="240" w:lineRule="auto"/>
              <w:ind w:left="360"/>
              <w:contextualSpacing/>
              <w:rPr>
                <w:rFonts w:ascii="Cambria" w:hAnsi="Cambria"/>
                <w:sz w:val="24"/>
                <w:szCs w:val="24"/>
              </w:rPr>
            </w:pPr>
            <w:r w:rsidRPr="00E9631C">
              <w:rPr>
                <w:rFonts w:ascii="Cambria" w:hAnsi="Cambria"/>
                <w:sz w:val="24"/>
                <w:szCs w:val="24"/>
              </w:rPr>
              <w:t xml:space="preserve">Mentors for youth in </w:t>
            </w:r>
            <w:r w:rsidR="009956AE" w:rsidRPr="00E9631C">
              <w:rPr>
                <w:rFonts w:ascii="Cambria" w:hAnsi="Cambria"/>
                <w:sz w:val="24"/>
                <w:szCs w:val="24"/>
              </w:rPr>
              <w:t xml:space="preserve">the </w:t>
            </w:r>
            <w:r w:rsidRPr="00E9631C">
              <w:rPr>
                <w:rFonts w:ascii="Cambria" w:hAnsi="Cambria"/>
                <w:sz w:val="24"/>
                <w:szCs w:val="24"/>
              </w:rPr>
              <w:t>program</w:t>
            </w:r>
          </w:p>
          <w:p w14:paraId="4028B53A" w14:textId="5AFA5AFA" w:rsidR="0033408B" w:rsidRPr="00E9631C" w:rsidRDefault="0051434F" w:rsidP="00002C33">
            <w:pPr>
              <w:pStyle w:val="Normal1"/>
              <w:numPr>
                <w:ilvl w:val="0"/>
                <w:numId w:val="11"/>
              </w:numPr>
              <w:spacing w:line="240" w:lineRule="auto"/>
              <w:ind w:left="360"/>
              <w:contextualSpacing/>
              <w:rPr>
                <w:rFonts w:ascii="Cambria" w:hAnsi="Cambria"/>
                <w:b/>
              </w:rPr>
            </w:pPr>
            <w:r w:rsidRPr="00E9631C">
              <w:rPr>
                <w:rFonts w:ascii="Cambria" w:hAnsi="Cambria"/>
                <w:sz w:val="24"/>
                <w:szCs w:val="24"/>
              </w:rPr>
              <w:t xml:space="preserve">A stronger connection to the school </w:t>
            </w:r>
            <w:r w:rsidR="00886AD4" w:rsidRPr="00E9631C">
              <w:rPr>
                <w:rFonts w:ascii="Cambria" w:hAnsi="Cambria"/>
                <w:sz w:val="24"/>
                <w:szCs w:val="24"/>
              </w:rPr>
              <w:t>day</w:t>
            </w:r>
          </w:p>
          <w:p w14:paraId="74BD3607" w14:textId="77777777" w:rsidR="005B20D7" w:rsidRPr="00E9631C" w:rsidRDefault="0051434F" w:rsidP="00002C33">
            <w:pPr>
              <w:spacing w:after="120"/>
              <w:rPr>
                <w:rFonts w:ascii="Cambria" w:hAnsi="Cambria"/>
                <w:b/>
              </w:rPr>
            </w:pPr>
            <w:r w:rsidRPr="00E9631C">
              <w:rPr>
                <w:rFonts w:ascii="Cambria" w:hAnsi="Cambria"/>
                <w:b/>
              </w:rPr>
              <w:t>Resource</w:t>
            </w:r>
            <w:r w:rsidR="007F6EF5" w:rsidRPr="00E9631C">
              <w:rPr>
                <w:rFonts w:ascii="Cambria" w:hAnsi="Cambria"/>
                <w:b/>
              </w:rPr>
              <w:t>s</w:t>
            </w:r>
          </w:p>
          <w:p w14:paraId="19CEA115" w14:textId="77777777" w:rsidR="005B20D7" w:rsidRPr="00E9631C" w:rsidRDefault="0051434F" w:rsidP="00002C33">
            <w:pPr>
              <w:pStyle w:val="ListParagraph"/>
              <w:numPr>
                <w:ilvl w:val="0"/>
                <w:numId w:val="2"/>
              </w:numPr>
              <w:ind w:left="360"/>
              <w:rPr>
                <w:rFonts w:ascii="Cambria" w:hAnsi="Cambria"/>
                <w:b/>
                <w:u w:val="single"/>
              </w:rPr>
            </w:pPr>
            <w:r w:rsidRPr="00E9631C">
              <w:rPr>
                <w:rFonts w:ascii="Cambria" w:hAnsi="Cambria"/>
              </w:rPr>
              <w:t xml:space="preserve">CEO of </w:t>
            </w:r>
            <w:r w:rsidR="007F6EF5" w:rsidRPr="00E9631C">
              <w:rPr>
                <w:rFonts w:ascii="Cambria" w:hAnsi="Cambria"/>
              </w:rPr>
              <w:t>n</w:t>
            </w:r>
            <w:r w:rsidRPr="00E9631C">
              <w:rPr>
                <w:rFonts w:ascii="Cambria" w:hAnsi="Cambria"/>
              </w:rPr>
              <w:t>onprofit</w:t>
            </w:r>
          </w:p>
          <w:p w14:paraId="270663E5" w14:textId="77777777" w:rsidR="005B20D7" w:rsidRPr="00E9631C" w:rsidRDefault="0051434F" w:rsidP="00002C33">
            <w:pPr>
              <w:pStyle w:val="ListParagraph"/>
              <w:numPr>
                <w:ilvl w:val="0"/>
                <w:numId w:val="2"/>
              </w:numPr>
              <w:ind w:left="360"/>
              <w:rPr>
                <w:rFonts w:ascii="Cambria" w:hAnsi="Cambria"/>
                <w:b/>
                <w:u w:val="single"/>
              </w:rPr>
            </w:pPr>
            <w:r w:rsidRPr="00E9631C">
              <w:rPr>
                <w:rFonts w:ascii="Cambria" w:hAnsi="Cambria"/>
              </w:rPr>
              <w:t>Parents or other adult family members</w:t>
            </w:r>
          </w:p>
          <w:p w14:paraId="3B3303AF" w14:textId="08741357" w:rsidR="00C65190" w:rsidRPr="00E9631C" w:rsidRDefault="0051434F" w:rsidP="00002C33">
            <w:pPr>
              <w:pStyle w:val="ListParagraph"/>
              <w:numPr>
                <w:ilvl w:val="0"/>
                <w:numId w:val="2"/>
              </w:numPr>
              <w:ind w:left="360"/>
              <w:rPr>
                <w:rFonts w:ascii="Cambria" w:hAnsi="Cambria"/>
                <w:b/>
                <w:u w:val="single"/>
              </w:rPr>
            </w:pPr>
            <w:r w:rsidRPr="00E9631C">
              <w:rPr>
                <w:rFonts w:ascii="Cambria" w:hAnsi="Cambria"/>
              </w:rPr>
              <w:t>School</w:t>
            </w:r>
            <w:r w:rsidR="007F6EF5" w:rsidRPr="00E9631C">
              <w:rPr>
                <w:rFonts w:ascii="Cambria" w:hAnsi="Cambria"/>
              </w:rPr>
              <w:t>-d</w:t>
            </w:r>
            <w:r w:rsidRPr="00E9631C">
              <w:rPr>
                <w:rFonts w:ascii="Cambria" w:hAnsi="Cambria"/>
              </w:rPr>
              <w:t xml:space="preserve">ay </w:t>
            </w:r>
            <w:r w:rsidR="007F6EF5" w:rsidRPr="00E9631C">
              <w:rPr>
                <w:rFonts w:ascii="Cambria" w:hAnsi="Cambria"/>
              </w:rPr>
              <w:t>t</w:t>
            </w:r>
            <w:r w:rsidRPr="00E9631C">
              <w:rPr>
                <w:rFonts w:ascii="Cambria" w:hAnsi="Cambria"/>
              </w:rPr>
              <w:t>eachers</w:t>
            </w:r>
          </w:p>
        </w:tc>
        <w:tc>
          <w:tcPr>
            <w:tcW w:w="4950" w:type="dxa"/>
          </w:tcPr>
          <w:p w14:paraId="2F2132F5" w14:textId="0F51E641" w:rsidR="00505CBA" w:rsidRPr="00E9631C" w:rsidRDefault="00505CBA" w:rsidP="00002C33">
            <w:pPr>
              <w:spacing w:after="120"/>
              <w:jc w:val="right"/>
              <w:rPr>
                <w:rFonts w:ascii="Cambria" w:hAnsi="Cambria"/>
                <w:b/>
              </w:rPr>
            </w:pPr>
            <w:r w:rsidRPr="00E9631C">
              <w:rPr>
                <w:rFonts w:ascii="Cambria" w:hAnsi="Cambria"/>
                <w:b/>
              </w:rPr>
              <w:t>Needs</w:t>
            </w:r>
          </w:p>
          <w:p w14:paraId="27ACA770" w14:textId="77777777" w:rsidR="00505CBA" w:rsidRPr="00E9631C" w:rsidRDefault="00505CBA" w:rsidP="00002C33">
            <w:pPr>
              <w:pStyle w:val="ListParagraph"/>
              <w:numPr>
                <w:ilvl w:val="0"/>
                <w:numId w:val="1"/>
              </w:numPr>
              <w:spacing w:after="120"/>
              <w:ind w:left="288"/>
              <w:jc w:val="right"/>
              <w:rPr>
                <w:rFonts w:ascii="Cambria" w:hAnsi="Cambria"/>
              </w:rPr>
            </w:pPr>
            <w:r w:rsidRPr="00E9631C">
              <w:rPr>
                <w:rFonts w:ascii="Cambria" w:hAnsi="Cambria"/>
              </w:rPr>
              <w:t>Engaging program</w:t>
            </w:r>
            <w:r w:rsidR="009956AE" w:rsidRPr="00E9631C">
              <w:rPr>
                <w:rFonts w:ascii="Cambria" w:hAnsi="Cambria"/>
              </w:rPr>
              <w:t>ming</w:t>
            </w:r>
          </w:p>
          <w:p w14:paraId="25A043A3" w14:textId="77777777" w:rsidR="00505CBA" w:rsidRPr="00E9631C" w:rsidRDefault="00505CBA" w:rsidP="00002C33">
            <w:pPr>
              <w:pStyle w:val="ListParagraph"/>
              <w:numPr>
                <w:ilvl w:val="0"/>
                <w:numId w:val="1"/>
              </w:numPr>
              <w:spacing w:after="120"/>
              <w:ind w:left="288"/>
              <w:jc w:val="right"/>
              <w:rPr>
                <w:rFonts w:ascii="Cambria" w:hAnsi="Cambria"/>
              </w:rPr>
            </w:pPr>
            <w:r w:rsidRPr="00E9631C">
              <w:rPr>
                <w:rFonts w:ascii="Cambria" w:hAnsi="Cambria"/>
              </w:rPr>
              <w:t>Increased attention to environmental education</w:t>
            </w:r>
          </w:p>
          <w:p w14:paraId="104F96CA" w14:textId="77777777" w:rsidR="00505CBA" w:rsidRPr="00E9631C" w:rsidRDefault="00505CBA" w:rsidP="00002C33">
            <w:pPr>
              <w:spacing w:after="120"/>
              <w:jc w:val="right"/>
              <w:rPr>
                <w:rFonts w:ascii="Cambria" w:hAnsi="Cambria"/>
                <w:b/>
              </w:rPr>
            </w:pPr>
            <w:r w:rsidRPr="00E9631C">
              <w:rPr>
                <w:rFonts w:ascii="Cambria" w:hAnsi="Cambria"/>
                <w:b/>
              </w:rPr>
              <w:t>Resource</w:t>
            </w:r>
            <w:r w:rsidR="007F6EF5" w:rsidRPr="00E9631C">
              <w:rPr>
                <w:rFonts w:ascii="Cambria" w:hAnsi="Cambria"/>
                <w:b/>
              </w:rPr>
              <w:t>s</w:t>
            </w:r>
          </w:p>
          <w:p w14:paraId="58587D4D" w14:textId="5181164A" w:rsidR="00505CBA" w:rsidRPr="00E9631C" w:rsidRDefault="00505CBA" w:rsidP="00002C33">
            <w:pPr>
              <w:pStyle w:val="ListParagraph"/>
              <w:numPr>
                <w:ilvl w:val="0"/>
                <w:numId w:val="1"/>
              </w:numPr>
              <w:ind w:left="1188"/>
              <w:jc w:val="right"/>
              <w:rPr>
                <w:rFonts w:ascii="Cambria" w:hAnsi="Cambria"/>
              </w:rPr>
            </w:pPr>
            <w:proofErr w:type="gramStart"/>
            <w:r w:rsidRPr="00E9631C">
              <w:rPr>
                <w:rFonts w:ascii="Cambria" w:hAnsi="Cambria"/>
              </w:rPr>
              <w:t>Local</w:t>
            </w:r>
            <w:r w:rsidR="00F419C4" w:rsidRPr="00E9631C">
              <w:rPr>
                <w:rFonts w:ascii="Cambria" w:hAnsi="Cambria"/>
              </w:rPr>
              <w:t xml:space="preserve"> </w:t>
            </w:r>
            <w:r w:rsidRPr="00E9631C">
              <w:rPr>
                <w:rFonts w:ascii="Cambria" w:hAnsi="Cambria"/>
              </w:rPr>
              <w:t>park</w:t>
            </w:r>
            <w:proofErr w:type="gramEnd"/>
            <w:r w:rsidRPr="00E9631C">
              <w:rPr>
                <w:rFonts w:ascii="Cambria" w:hAnsi="Cambria"/>
              </w:rPr>
              <w:t xml:space="preserve"> or recreation center</w:t>
            </w:r>
            <w:r w:rsidR="00F33AD2" w:rsidRPr="00E9631C">
              <w:rPr>
                <w:rFonts w:ascii="Cambria" w:hAnsi="Cambria"/>
              </w:rPr>
              <w:t xml:space="preserve"> </w:t>
            </w:r>
          </w:p>
          <w:p w14:paraId="55CBDC78" w14:textId="086A74EF" w:rsidR="00505CBA" w:rsidRPr="00E9631C" w:rsidRDefault="0054122F" w:rsidP="00002C33">
            <w:pPr>
              <w:pStyle w:val="ListParagraph"/>
              <w:numPr>
                <w:ilvl w:val="2"/>
                <w:numId w:val="1"/>
              </w:numPr>
              <w:ind w:left="1188"/>
              <w:jc w:val="right"/>
              <w:rPr>
                <w:rFonts w:ascii="Cambria" w:hAnsi="Cambria"/>
              </w:rPr>
            </w:pPr>
            <w:r w:rsidRPr="00E9631C">
              <w:rPr>
                <w:rFonts w:ascii="Cambria" w:hAnsi="Cambria"/>
                <w:noProof/>
              </w:rPr>
              <mc:AlternateContent>
                <mc:Choice Requires="wpg">
                  <w:drawing>
                    <wp:anchor distT="0" distB="0" distL="114300" distR="114300" simplePos="0" relativeHeight="251658245" behindDoc="0" locked="0" layoutInCell="1" allowOverlap="1" wp14:anchorId="7C5671E6" wp14:editId="0852BB70">
                      <wp:simplePos x="0" y="0"/>
                      <wp:positionH relativeFrom="column">
                        <wp:posOffset>-1341755</wp:posOffset>
                      </wp:positionH>
                      <wp:positionV relativeFrom="paragraph">
                        <wp:posOffset>219075</wp:posOffset>
                      </wp:positionV>
                      <wp:extent cx="2560320" cy="2560320"/>
                      <wp:effectExtent l="0" t="0" r="11430" b="11430"/>
                      <wp:wrapNone/>
                      <wp:docPr id="2117028672" name="Group 2"/>
                      <wp:cNvGraphicFramePr/>
                      <a:graphic xmlns:a="http://schemas.openxmlformats.org/drawingml/2006/main">
                        <a:graphicData uri="http://schemas.microsoft.com/office/word/2010/wordprocessingGroup">
                          <wpg:wgp>
                            <wpg:cNvGrpSpPr/>
                            <wpg:grpSpPr>
                              <a:xfrm>
                                <a:off x="0" y="0"/>
                                <a:ext cx="2560320" cy="2560320"/>
                                <a:chOff x="-38105" y="-7621"/>
                                <a:chExt cx="2560674" cy="2560579"/>
                              </a:xfrm>
                              <a:solidFill>
                                <a:srgbClr val="66348C"/>
                              </a:solidFill>
                            </wpg:grpSpPr>
                            <wps:wsp>
                              <wps:cNvPr id="2" name="Oval 2"/>
                              <wps:cNvSpPr/>
                              <wps:spPr>
                                <a:xfrm>
                                  <a:off x="-38105" y="-7621"/>
                                  <a:ext cx="2560674" cy="2560579"/>
                                </a:xfrm>
                                <a:prstGeom prst="ellipse">
                                  <a:avLst/>
                                </a:prstGeom>
                                <a:grp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 name="Text Box 2"/>
                              <wps:cNvSpPr txBox="1">
                                <a:spLocks noChangeArrowheads="1"/>
                              </wps:cNvSpPr>
                              <wps:spPr bwMode="auto">
                                <a:xfrm>
                                  <a:off x="1274767" y="602096"/>
                                  <a:ext cx="1034412" cy="544195"/>
                                </a:xfrm>
                                <a:prstGeom prst="rect">
                                  <a:avLst/>
                                </a:prstGeom>
                                <a:grpFill/>
                                <a:ln w="9525">
                                  <a:noFill/>
                                  <a:miter lim="800000"/>
                                  <a:headEnd/>
                                  <a:tailEnd/>
                                </a:ln>
                              </wps:spPr>
                              <wps:txbx>
                                <w:txbxContent>
                                  <w:p w14:paraId="1F0AFF22"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Community Resources</w:t>
                                    </w:r>
                                  </w:p>
                                </w:txbxContent>
                              </wps:txbx>
                              <wps:bodyPr rot="0" vert="horz" wrap="square" lIns="91440" tIns="45720" rIns="91440" bIns="45720" anchor="t" anchorCtr="0">
                                <a:noAutofit/>
                              </wps:bodyPr>
                            </wps:wsp>
                            <wps:wsp>
                              <wps:cNvPr id="3" name="Text Box 2"/>
                              <wps:cNvSpPr txBox="1">
                                <a:spLocks noChangeArrowheads="1"/>
                              </wps:cNvSpPr>
                              <wps:spPr bwMode="auto">
                                <a:xfrm>
                                  <a:off x="144992" y="586854"/>
                                  <a:ext cx="1057275" cy="380422"/>
                                </a:xfrm>
                                <a:prstGeom prst="rect">
                                  <a:avLst/>
                                </a:prstGeom>
                                <a:grpFill/>
                                <a:ln w="9525">
                                  <a:noFill/>
                                  <a:miter lim="800000"/>
                                  <a:headEnd/>
                                  <a:tailEnd/>
                                </a:ln>
                              </wps:spPr>
                              <wps:txbx>
                                <w:txbxContent>
                                  <w:p w14:paraId="03EA7533"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Individuals</w:t>
                                    </w:r>
                                  </w:p>
                                </w:txbxContent>
                              </wps:txbx>
                              <wps:bodyPr rot="0" vert="horz" wrap="square" lIns="91440" tIns="45720" rIns="91440" bIns="45720" anchor="t" anchorCtr="0">
                                <a:noAutofit/>
                              </wps:bodyPr>
                            </wps:wsp>
                            <wps:wsp>
                              <wps:cNvPr id="5" name="Text Box 2"/>
                              <wps:cNvSpPr txBox="1">
                                <a:spLocks noChangeArrowheads="1"/>
                              </wps:cNvSpPr>
                              <wps:spPr bwMode="auto">
                                <a:xfrm>
                                  <a:off x="106887" y="1249916"/>
                                  <a:ext cx="1057275" cy="544195"/>
                                </a:xfrm>
                                <a:prstGeom prst="rect">
                                  <a:avLst/>
                                </a:prstGeom>
                                <a:grpFill/>
                                <a:ln w="9525">
                                  <a:noFill/>
                                  <a:miter lim="800000"/>
                                  <a:headEnd/>
                                  <a:tailEnd/>
                                </a:ln>
                              </wps:spPr>
                              <wps:txbx>
                                <w:txbxContent>
                                  <w:p w14:paraId="549EE1B2"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Institutions</w:t>
                                    </w:r>
                                  </w:p>
                                </w:txbxContent>
                              </wps:txbx>
                              <wps:bodyPr rot="0" vert="horz" wrap="square" lIns="91440" tIns="45720" rIns="91440" bIns="45720" anchor="t" anchorCtr="0">
                                <a:noAutofit/>
                              </wps:bodyPr>
                            </wps:wsp>
                            <wps:wsp>
                              <wps:cNvPr id="6" name="Text Box 2"/>
                              <wps:cNvSpPr txBox="1">
                                <a:spLocks noChangeArrowheads="1"/>
                              </wps:cNvSpPr>
                              <wps:spPr bwMode="auto">
                                <a:xfrm>
                                  <a:off x="1279701" y="1242295"/>
                                  <a:ext cx="1113310" cy="586580"/>
                                </a:xfrm>
                                <a:prstGeom prst="rect">
                                  <a:avLst/>
                                </a:prstGeom>
                                <a:grpFill/>
                                <a:ln w="9525">
                                  <a:noFill/>
                                  <a:miter lim="800000"/>
                                  <a:headEnd/>
                                  <a:tailEnd/>
                                </a:ln>
                              </wps:spPr>
                              <wps:txbx>
                                <w:txbxContent>
                                  <w:p w14:paraId="7169A6F9"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Economy</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C5671E6" id="Group 2" o:spid="_x0000_s1028" style="position:absolute;left:0;text-align:left;margin-left:-105.65pt;margin-top:17.25pt;width:201.6pt;height:201.6pt;z-index:251658245;mso-width-relative:margin;mso-height-relative:margin" coordorigin="-381,-76" coordsize="25606,25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">
                      <v:oval id="Oval 2" o:spid="_x0000_s1029" style="position:absolute;left:-381;top:-76;width:25606;height:256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" filled="f" strokecolor="#051922 [484]" strokeweight="1pt">
                        <v:stroke joinstyle="miter"/>
                      </v:oval>
                      <v:shape id="Text Box 2" o:spid="_x0000_s1030" type="#_x0000_t202" style="position:absolute;left:12747;top:6020;width:10344;height:5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1F0AFF22"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Community Resources</w:t>
                              </w:r>
                            </w:p>
                          </w:txbxContent>
                        </v:textbox>
                      </v:shape>
                      <v:shape id="Text Box 2" o:spid="_x0000_s1031" type="#_x0000_t202" style="position:absolute;left:1449;top:5868;width:10573;height:3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03EA7533"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Individuals</w:t>
                              </w:r>
                            </w:p>
                          </w:txbxContent>
                        </v:textbox>
                      </v:shape>
                      <v:shape id="Text Box 2" o:spid="_x0000_s1032" type="#_x0000_t202" style="position:absolute;left:1068;top:12499;width:10573;height:5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549EE1B2"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Institutions</w:t>
                              </w:r>
                            </w:p>
                          </w:txbxContent>
                        </v:textbox>
                      </v:shape>
                      <v:shape id="Text Box 2" o:spid="_x0000_s1033" type="#_x0000_t202" style="position:absolute;left:12797;top:12422;width:11133;height:58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7169A6F9" w14:textId="77777777" w:rsidR="00002C33" w:rsidRPr="00E9631C" w:rsidRDefault="00002C33" w:rsidP="00002C33">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Economy</w:t>
                              </w:r>
                            </w:p>
                          </w:txbxContent>
                        </v:textbox>
                      </v:shape>
                    </v:group>
                  </w:pict>
                </mc:Fallback>
              </mc:AlternateContent>
            </w:r>
            <w:r w:rsidR="00505CBA" w:rsidRPr="00E9631C">
              <w:rPr>
                <w:rFonts w:ascii="Cambria" w:hAnsi="Cambria"/>
              </w:rPr>
              <w:t xml:space="preserve">Local woodland preserve </w:t>
            </w:r>
            <w:r w:rsidR="007D786F" w:rsidRPr="00E9631C">
              <w:rPr>
                <w:rFonts w:ascii="Cambria" w:hAnsi="Cambria"/>
              </w:rPr>
              <w:t xml:space="preserve">that </w:t>
            </w:r>
            <w:r w:rsidR="00505CBA" w:rsidRPr="00E9631C">
              <w:rPr>
                <w:rFonts w:ascii="Cambria" w:hAnsi="Cambria"/>
              </w:rPr>
              <w:t>offers</w:t>
            </w:r>
            <w:r w:rsidR="007D786F" w:rsidRPr="00E9631C">
              <w:rPr>
                <w:rFonts w:ascii="Cambria" w:hAnsi="Cambria"/>
              </w:rPr>
              <w:t xml:space="preserve"> free</w:t>
            </w:r>
            <w:r w:rsidR="00CF1442" w:rsidRPr="00E9631C">
              <w:rPr>
                <w:rFonts w:ascii="Cambria" w:hAnsi="Cambria"/>
              </w:rPr>
              <w:t xml:space="preserve"> </w:t>
            </w:r>
            <w:r w:rsidR="00F33AD2" w:rsidRPr="00E9631C">
              <w:rPr>
                <w:rFonts w:ascii="Cambria" w:hAnsi="Cambria"/>
              </w:rPr>
              <w:t>courses</w:t>
            </w:r>
            <w:r w:rsidR="00505CBA" w:rsidRPr="00E9631C">
              <w:rPr>
                <w:rFonts w:ascii="Cambria" w:hAnsi="Cambria"/>
              </w:rPr>
              <w:t xml:space="preserve"> for </w:t>
            </w:r>
            <w:proofErr w:type="gramStart"/>
            <w:r w:rsidR="00505CBA" w:rsidRPr="00E9631C">
              <w:rPr>
                <w:rFonts w:ascii="Cambria" w:hAnsi="Cambria"/>
              </w:rPr>
              <w:t>youth</w:t>
            </w:r>
            <w:proofErr w:type="gramEnd"/>
          </w:p>
          <w:p w14:paraId="08D5DE35" w14:textId="48358129" w:rsidR="00505CBA" w:rsidRPr="00E9631C" w:rsidRDefault="00505CBA" w:rsidP="00505CBA">
            <w:pPr>
              <w:pStyle w:val="ListParagraph"/>
              <w:ind w:left="360"/>
              <w:rPr>
                <w:rFonts w:ascii="Cambria" w:hAnsi="Cambria"/>
              </w:rPr>
            </w:pPr>
          </w:p>
          <w:p w14:paraId="0FBA5F57" w14:textId="4A2E4F88" w:rsidR="00C65190" w:rsidRPr="00E9631C" w:rsidRDefault="00C65190" w:rsidP="00002C33">
            <w:pPr>
              <w:pStyle w:val="Normal1"/>
              <w:spacing w:after="0" w:line="240" w:lineRule="auto"/>
              <w:jc w:val="right"/>
              <w:rPr>
                <w:rFonts w:ascii="Cambria" w:hAnsi="Cambria"/>
                <w:sz w:val="24"/>
                <w:szCs w:val="24"/>
              </w:rPr>
            </w:pPr>
          </w:p>
        </w:tc>
      </w:tr>
      <w:tr w:rsidR="00C65190" w:rsidRPr="00E9631C" w14:paraId="68C58399" w14:textId="73632A8E" w:rsidTr="0054122F">
        <w:trPr>
          <w:trHeight w:val="4464"/>
          <w:jc w:val="center"/>
        </w:trPr>
        <w:tc>
          <w:tcPr>
            <w:tcW w:w="5125" w:type="dxa"/>
            <w:vAlign w:val="bottom"/>
          </w:tcPr>
          <w:p w14:paraId="164DF104" w14:textId="06445F3E" w:rsidR="0027142E" w:rsidRPr="00E9631C" w:rsidRDefault="0027142E" w:rsidP="00002C33">
            <w:pPr>
              <w:spacing w:after="120"/>
              <w:rPr>
                <w:rFonts w:ascii="Cambria" w:hAnsi="Cambria"/>
                <w:b/>
              </w:rPr>
            </w:pPr>
            <w:r w:rsidRPr="00E9631C">
              <w:rPr>
                <w:rFonts w:ascii="Cambria" w:hAnsi="Cambria"/>
                <w:b/>
              </w:rPr>
              <w:t>Needs</w:t>
            </w:r>
          </w:p>
          <w:p w14:paraId="4723E8D7" w14:textId="77777777" w:rsidR="0027142E" w:rsidRPr="00E9631C" w:rsidRDefault="0027142E" w:rsidP="00002C33">
            <w:pPr>
              <w:pStyle w:val="ListParagraph"/>
              <w:numPr>
                <w:ilvl w:val="0"/>
                <w:numId w:val="1"/>
              </w:numPr>
              <w:spacing w:after="120"/>
              <w:ind w:left="317" w:hanging="317"/>
              <w:rPr>
                <w:rFonts w:ascii="Cambria" w:hAnsi="Cambria"/>
              </w:rPr>
            </w:pPr>
            <w:r w:rsidRPr="00E9631C">
              <w:rPr>
                <w:rFonts w:ascii="Cambria" w:hAnsi="Cambria"/>
              </w:rPr>
              <w:t>Guest speakers</w:t>
            </w:r>
          </w:p>
          <w:p w14:paraId="47A85766" w14:textId="77777777" w:rsidR="0033408B" w:rsidRPr="00E9631C" w:rsidRDefault="0027142E" w:rsidP="00002C33">
            <w:pPr>
              <w:pStyle w:val="ListParagraph"/>
              <w:numPr>
                <w:ilvl w:val="0"/>
                <w:numId w:val="1"/>
              </w:numPr>
              <w:spacing w:after="120"/>
              <w:ind w:left="317" w:hanging="317"/>
              <w:rPr>
                <w:rFonts w:ascii="Cambria" w:hAnsi="Cambria"/>
              </w:rPr>
            </w:pPr>
            <w:r w:rsidRPr="00E9631C">
              <w:rPr>
                <w:rFonts w:ascii="Cambria" w:hAnsi="Cambria"/>
              </w:rPr>
              <w:t xml:space="preserve">Information on </w:t>
            </w:r>
            <w:proofErr w:type="gramStart"/>
            <w:r w:rsidRPr="00E9631C">
              <w:rPr>
                <w:rFonts w:ascii="Cambria" w:hAnsi="Cambria"/>
              </w:rPr>
              <w:t>preparing</w:t>
            </w:r>
            <w:proofErr w:type="gramEnd"/>
            <w:r w:rsidRPr="00E9631C">
              <w:rPr>
                <w:rFonts w:ascii="Cambria" w:hAnsi="Cambria"/>
              </w:rPr>
              <w:t xml:space="preserve"> </w:t>
            </w:r>
          </w:p>
          <w:p w14:paraId="202DAEFC" w14:textId="77777777" w:rsidR="0027142E" w:rsidRPr="00E9631C" w:rsidRDefault="0027142E" w:rsidP="00582C06">
            <w:pPr>
              <w:pStyle w:val="ListParagraph"/>
              <w:spacing w:after="120"/>
              <w:ind w:left="317"/>
              <w:rPr>
                <w:rFonts w:ascii="Cambria" w:hAnsi="Cambria"/>
              </w:rPr>
            </w:pPr>
            <w:r w:rsidRPr="00E9631C">
              <w:rPr>
                <w:rFonts w:ascii="Cambria" w:hAnsi="Cambria"/>
              </w:rPr>
              <w:t xml:space="preserve">students for </w:t>
            </w:r>
            <w:r w:rsidR="00EE778C" w:rsidRPr="00E9631C">
              <w:rPr>
                <w:rFonts w:ascii="Cambria" w:hAnsi="Cambria"/>
              </w:rPr>
              <w:t>c</w:t>
            </w:r>
            <w:r w:rsidRPr="00E9631C">
              <w:rPr>
                <w:rFonts w:ascii="Cambria" w:hAnsi="Cambria"/>
              </w:rPr>
              <w:t>ollege</w:t>
            </w:r>
            <w:r w:rsidR="00EE778C" w:rsidRPr="00E9631C">
              <w:rPr>
                <w:rFonts w:ascii="Cambria" w:hAnsi="Cambria"/>
              </w:rPr>
              <w:t xml:space="preserve"> and careers</w:t>
            </w:r>
          </w:p>
          <w:p w14:paraId="139EC59A" w14:textId="77777777" w:rsidR="0027142E" w:rsidRPr="00E9631C" w:rsidRDefault="0027142E" w:rsidP="00002C33">
            <w:pPr>
              <w:spacing w:after="120"/>
              <w:ind w:left="331" w:hanging="331"/>
              <w:rPr>
                <w:rFonts w:ascii="Cambria" w:hAnsi="Cambria"/>
                <w:b/>
              </w:rPr>
            </w:pPr>
            <w:r w:rsidRPr="00E9631C">
              <w:rPr>
                <w:rFonts w:ascii="Cambria" w:hAnsi="Cambria"/>
                <w:b/>
              </w:rPr>
              <w:t>Resource</w:t>
            </w:r>
            <w:r w:rsidR="007F6EF5" w:rsidRPr="00E9631C">
              <w:rPr>
                <w:rFonts w:ascii="Cambria" w:hAnsi="Cambria"/>
                <w:b/>
              </w:rPr>
              <w:t>s</w:t>
            </w:r>
          </w:p>
          <w:p w14:paraId="4D0F666F" w14:textId="77777777" w:rsidR="0027142E" w:rsidRPr="00E9631C" w:rsidRDefault="0027142E" w:rsidP="00002C33">
            <w:pPr>
              <w:pStyle w:val="ListParagraph"/>
              <w:numPr>
                <w:ilvl w:val="0"/>
                <w:numId w:val="1"/>
              </w:numPr>
              <w:ind w:left="325" w:hanging="325"/>
              <w:rPr>
                <w:rFonts w:ascii="Cambria" w:hAnsi="Cambria"/>
              </w:rPr>
            </w:pPr>
            <w:r w:rsidRPr="00E9631C">
              <w:rPr>
                <w:rFonts w:ascii="Cambria" w:hAnsi="Cambria"/>
              </w:rPr>
              <w:t>Local universities</w:t>
            </w:r>
            <w:r w:rsidR="004B34D3" w:rsidRPr="00E9631C">
              <w:rPr>
                <w:rFonts w:ascii="Cambria" w:hAnsi="Cambria"/>
              </w:rPr>
              <w:t xml:space="preserve"> and other postsecondary programs</w:t>
            </w:r>
          </w:p>
          <w:p w14:paraId="62D980B8" w14:textId="77777777" w:rsidR="00277199" w:rsidRPr="00E9631C" w:rsidRDefault="0027142E" w:rsidP="00002C33">
            <w:pPr>
              <w:pStyle w:val="ListParagraph"/>
              <w:numPr>
                <w:ilvl w:val="0"/>
                <w:numId w:val="1"/>
              </w:numPr>
              <w:ind w:left="325" w:hanging="325"/>
              <w:rPr>
                <w:rFonts w:ascii="Cambria" w:hAnsi="Cambria"/>
              </w:rPr>
            </w:pPr>
            <w:r w:rsidRPr="00E9631C">
              <w:rPr>
                <w:rFonts w:ascii="Cambria" w:hAnsi="Cambria"/>
              </w:rPr>
              <w:t>Libraries</w:t>
            </w:r>
          </w:p>
          <w:p w14:paraId="4D2C0F39" w14:textId="77777777" w:rsidR="00C65190" w:rsidRPr="00E9631C" w:rsidRDefault="0027142E" w:rsidP="00002C33">
            <w:pPr>
              <w:pStyle w:val="ListParagraph"/>
              <w:numPr>
                <w:ilvl w:val="0"/>
                <w:numId w:val="1"/>
              </w:numPr>
              <w:ind w:left="325" w:hanging="325"/>
              <w:rPr>
                <w:rFonts w:ascii="Cambria" w:hAnsi="Cambria"/>
              </w:rPr>
            </w:pPr>
            <w:r w:rsidRPr="00E9631C">
              <w:rPr>
                <w:rFonts w:ascii="Cambria" w:hAnsi="Cambria"/>
              </w:rPr>
              <w:t>Museums</w:t>
            </w:r>
          </w:p>
        </w:tc>
        <w:tc>
          <w:tcPr>
            <w:tcW w:w="4950" w:type="dxa"/>
            <w:vAlign w:val="bottom"/>
          </w:tcPr>
          <w:p w14:paraId="716C44DF" w14:textId="77777777" w:rsidR="0027142E" w:rsidRPr="00E9631C" w:rsidRDefault="0027142E" w:rsidP="00002C33">
            <w:pPr>
              <w:spacing w:after="120"/>
              <w:jc w:val="right"/>
              <w:rPr>
                <w:rFonts w:ascii="Cambria" w:hAnsi="Cambria"/>
                <w:b/>
              </w:rPr>
            </w:pPr>
            <w:r w:rsidRPr="00E9631C">
              <w:rPr>
                <w:rFonts w:ascii="Cambria" w:hAnsi="Cambria"/>
                <w:b/>
              </w:rPr>
              <w:t>Needs</w:t>
            </w:r>
          </w:p>
          <w:p w14:paraId="619B007E" w14:textId="77777777" w:rsidR="0027142E" w:rsidRPr="00E9631C" w:rsidRDefault="0027142E" w:rsidP="00002C33">
            <w:pPr>
              <w:pStyle w:val="ListParagraph"/>
              <w:numPr>
                <w:ilvl w:val="5"/>
                <w:numId w:val="1"/>
              </w:numPr>
              <w:spacing w:after="120"/>
              <w:ind w:left="1814"/>
              <w:jc w:val="right"/>
              <w:rPr>
                <w:rFonts w:ascii="Cambria" w:hAnsi="Cambria"/>
              </w:rPr>
            </w:pPr>
            <w:r w:rsidRPr="00E9631C">
              <w:rPr>
                <w:rFonts w:ascii="Cambria" w:hAnsi="Cambria"/>
              </w:rPr>
              <w:t>Middle school</w:t>
            </w:r>
            <w:r w:rsidR="0033408B" w:rsidRPr="00E9631C">
              <w:rPr>
                <w:rFonts w:ascii="Cambria" w:hAnsi="Cambria"/>
              </w:rPr>
              <w:t xml:space="preserve"> </w:t>
            </w:r>
            <w:r w:rsidRPr="00E9631C">
              <w:rPr>
                <w:rFonts w:ascii="Cambria" w:hAnsi="Cambria"/>
              </w:rPr>
              <w:t>program</w:t>
            </w:r>
            <w:r w:rsidR="00B91E92" w:rsidRPr="00E9631C">
              <w:rPr>
                <w:rFonts w:ascii="Cambria" w:hAnsi="Cambria"/>
              </w:rPr>
              <w:t xml:space="preserve"> </w:t>
            </w:r>
            <w:r w:rsidRPr="00E9631C">
              <w:rPr>
                <w:rFonts w:ascii="Cambria" w:hAnsi="Cambria"/>
              </w:rPr>
              <w:t>for financial</w:t>
            </w:r>
            <w:r w:rsidR="00B91E92" w:rsidRPr="00E9631C">
              <w:rPr>
                <w:rFonts w:ascii="Cambria" w:hAnsi="Cambria"/>
              </w:rPr>
              <w:t xml:space="preserve"> </w:t>
            </w:r>
            <w:r w:rsidRPr="00E9631C">
              <w:rPr>
                <w:rFonts w:ascii="Cambria" w:hAnsi="Cambria"/>
              </w:rPr>
              <w:t>independence</w:t>
            </w:r>
          </w:p>
          <w:p w14:paraId="126EC7C1" w14:textId="77777777" w:rsidR="0027142E" w:rsidRPr="00E9631C" w:rsidRDefault="0027142E" w:rsidP="00002C33">
            <w:pPr>
              <w:pStyle w:val="ListParagraph"/>
              <w:numPr>
                <w:ilvl w:val="0"/>
                <w:numId w:val="1"/>
              </w:numPr>
              <w:spacing w:after="120"/>
              <w:ind w:left="1814"/>
              <w:jc w:val="right"/>
              <w:rPr>
                <w:rFonts w:ascii="Cambria" w:hAnsi="Cambria"/>
              </w:rPr>
            </w:pPr>
            <w:r w:rsidRPr="00E9631C">
              <w:rPr>
                <w:rFonts w:ascii="Cambria" w:hAnsi="Cambria"/>
              </w:rPr>
              <w:t xml:space="preserve">Art </w:t>
            </w:r>
            <w:r w:rsidR="007F6EF5" w:rsidRPr="00E9631C">
              <w:rPr>
                <w:rFonts w:ascii="Cambria" w:hAnsi="Cambria"/>
              </w:rPr>
              <w:t>s</w:t>
            </w:r>
            <w:r w:rsidRPr="00E9631C">
              <w:rPr>
                <w:rFonts w:ascii="Cambria" w:hAnsi="Cambria"/>
              </w:rPr>
              <w:t>upplies</w:t>
            </w:r>
          </w:p>
          <w:p w14:paraId="3EF1F2C2" w14:textId="77777777" w:rsidR="0027142E" w:rsidRPr="00E9631C" w:rsidRDefault="0027142E" w:rsidP="00002C33">
            <w:pPr>
              <w:pStyle w:val="ListParagraph"/>
              <w:numPr>
                <w:ilvl w:val="0"/>
                <w:numId w:val="1"/>
              </w:numPr>
              <w:spacing w:after="120"/>
              <w:ind w:left="1814"/>
              <w:jc w:val="right"/>
              <w:rPr>
                <w:rFonts w:ascii="Cambria" w:hAnsi="Cambria"/>
              </w:rPr>
            </w:pPr>
            <w:r w:rsidRPr="00E9631C">
              <w:rPr>
                <w:rFonts w:ascii="Cambria" w:hAnsi="Cambria"/>
              </w:rPr>
              <w:t>Marketing</w:t>
            </w:r>
          </w:p>
          <w:p w14:paraId="62FAC66E" w14:textId="77777777" w:rsidR="0027142E" w:rsidRPr="00E9631C" w:rsidRDefault="0027142E" w:rsidP="00002C33">
            <w:pPr>
              <w:spacing w:after="120"/>
              <w:ind w:left="1814" w:hanging="360"/>
              <w:jc w:val="right"/>
              <w:rPr>
                <w:rFonts w:ascii="Cambria" w:hAnsi="Cambria"/>
                <w:b/>
              </w:rPr>
            </w:pPr>
            <w:r w:rsidRPr="00E9631C">
              <w:rPr>
                <w:rFonts w:ascii="Cambria" w:hAnsi="Cambria"/>
                <w:b/>
              </w:rPr>
              <w:t>Resource</w:t>
            </w:r>
            <w:r w:rsidR="007F6EF5" w:rsidRPr="00E9631C">
              <w:rPr>
                <w:rFonts w:ascii="Cambria" w:hAnsi="Cambria"/>
                <w:b/>
              </w:rPr>
              <w:t>s</w:t>
            </w:r>
          </w:p>
          <w:p w14:paraId="499B4E84" w14:textId="77777777" w:rsidR="0027142E" w:rsidRPr="00E9631C" w:rsidRDefault="0027142E" w:rsidP="00002C33">
            <w:pPr>
              <w:pStyle w:val="ListParagraph"/>
              <w:numPr>
                <w:ilvl w:val="0"/>
                <w:numId w:val="1"/>
              </w:numPr>
              <w:ind w:left="1814"/>
              <w:jc w:val="right"/>
              <w:rPr>
                <w:rFonts w:ascii="Cambria" w:hAnsi="Cambria"/>
              </w:rPr>
            </w:pPr>
            <w:r w:rsidRPr="00E9631C">
              <w:rPr>
                <w:rFonts w:ascii="Cambria" w:hAnsi="Cambria"/>
              </w:rPr>
              <w:t>Local banks</w:t>
            </w:r>
          </w:p>
          <w:p w14:paraId="661FEEA6" w14:textId="77777777" w:rsidR="0027142E" w:rsidRPr="00E9631C" w:rsidRDefault="0027142E" w:rsidP="00002C33">
            <w:pPr>
              <w:pStyle w:val="ListParagraph"/>
              <w:numPr>
                <w:ilvl w:val="0"/>
                <w:numId w:val="1"/>
              </w:numPr>
              <w:ind w:left="1814"/>
              <w:jc w:val="right"/>
              <w:rPr>
                <w:rFonts w:ascii="Cambria" w:hAnsi="Cambria"/>
              </w:rPr>
            </w:pPr>
            <w:r w:rsidRPr="00E9631C">
              <w:rPr>
                <w:rFonts w:ascii="Cambria" w:hAnsi="Cambria"/>
              </w:rPr>
              <w:t>Local businesses</w:t>
            </w:r>
          </w:p>
          <w:p w14:paraId="72134831" w14:textId="77777777" w:rsidR="00C65190" w:rsidRPr="00E9631C" w:rsidRDefault="0027142E" w:rsidP="00002C33">
            <w:pPr>
              <w:pStyle w:val="ListParagraph"/>
              <w:numPr>
                <w:ilvl w:val="0"/>
                <w:numId w:val="1"/>
              </w:numPr>
              <w:ind w:left="1814"/>
              <w:jc w:val="right"/>
              <w:rPr>
                <w:rFonts w:ascii="Cambria" w:hAnsi="Cambria"/>
              </w:rPr>
            </w:pPr>
            <w:r w:rsidRPr="00E9631C">
              <w:rPr>
                <w:rFonts w:ascii="Cambria" w:hAnsi="Cambria"/>
              </w:rPr>
              <w:t xml:space="preserve">Local media </w:t>
            </w:r>
            <w:r w:rsidR="004B34D3" w:rsidRPr="00E9631C">
              <w:rPr>
                <w:rFonts w:ascii="Cambria" w:hAnsi="Cambria"/>
              </w:rPr>
              <w:t>outlets</w:t>
            </w:r>
          </w:p>
        </w:tc>
      </w:tr>
    </w:tbl>
    <w:p w14:paraId="74C20CA5" w14:textId="472691DB" w:rsidR="007F6EF5" w:rsidRPr="00E9631C" w:rsidRDefault="00E5758D" w:rsidP="00002C33">
      <w:pPr>
        <w:spacing w:after="0" w:line="240" w:lineRule="auto"/>
        <w:rPr>
          <w:sz w:val="24"/>
          <w:szCs w:val="24"/>
          <w14:ligatures w14:val="none"/>
        </w:rPr>
      </w:pPr>
      <w:r w:rsidRPr="00E9631C">
        <w:rPr>
          <w:rFonts w:ascii="Cambria" w:hAnsi="Cambria"/>
          <w:noProof/>
          <w14:ligatures w14:val="none"/>
        </w:rPr>
        <w:lastRenderedPageBreak/>
        <mc:AlternateContent>
          <mc:Choice Requires="wpg">
            <w:drawing>
              <wp:anchor distT="0" distB="0" distL="114300" distR="114300" simplePos="0" relativeHeight="251658246" behindDoc="0" locked="0" layoutInCell="1" allowOverlap="1" wp14:anchorId="3C00A2F4" wp14:editId="378745D6">
                <wp:simplePos x="0" y="0"/>
                <wp:positionH relativeFrom="column">
                  <wp:posOffset>1957705</wp:posOffset>
                </wp:positionH>
                <wp:positionV relativeFrom="paragraph">
                  <wp:posOffset>1758315</wp:posOffset>
                </wp:positionV>
                <wp:extent cx="2560320" cy="2560320"/>
                <wp:effectExtent l="0" t="0" r="11430" b="11430"/>
                <wp:wrapNone/>
                <wp:docPr id="948928288" name="Group 2"/>
                <wp:cNvGraphicFramePr/>
                <a:graphic xmlns:a="http://schemas.openxmlformats.org/drawingml/2006/main">
                  <a:graphicData uri="http://schemas.microsoft.com/office/word/2010/wordprocessingGroup">
                    <wpg:wgp>
                      <wpg:cNvGrpSpPr/>
                      <wpg:grpSpPr>
                        <a:xfrm>
                          <a:off x="0" y="0"/>
                          <a:ext cx="2560320" cy="2560320"/>
                          <a:chOff x="-38105" y="-7621"/>
                          <a:chExt cx="2560674" cy="2560579"/>
                        </a:xfrm>
                        <a:solidFill>
                          <a:srgbClr val="66348C"/>
                        </a:solidFill>
                      </wpg:grpSpPr>
                      <wps:wsp>
                        <wps:cNvPr id="448349215" name="Oval 448349215"/>
                        <wps:cNvSpPr/>
                        <wps:spPr>
                          <a:xfrm>
                            <a:off x="-38105" y="-7621"/>
                            <a:ext cx="2560674" cy="2560579"/>
                          </a:xfrm>
                          <a:prstGeom prst="ellipse">
                            <a:avLst/>
                          </a:prstGeom>
                          <a:grpFill/>
                          <a:ln w="12700" cap="flat" cmpd="sng" algn="ctr">
                            <a:solidFill>
                              <a:srgbClr val="2AA9E0">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2861530" name="Text Box 2"/>
                        <wps:cNvSpPr txBox="1">
                          <a:spLocks noChangeArrowheads="1"/>
                        </wps:cNvSpPr>
                        <wps:spPr bwMode="auto">
                          <a:xfrm>
                            <a:off x="1274767" y="602096"/>
                            <a:ext cx="1034412" cy="544195"/>
                          </a:xfrm>
                          <a:prstGeom prst="rect">
                            <a:avLst/>
                          </a:prstGeom>
                          <a:grpFill/>
                          <a:ln w="9525">
                            <a:noFill/>
                            <a:miter lim="800000"/>
                            <a:headEnd/>
                            <a:tailEnd/>
                          </a:ln>
                        </wps:spPr>
                        <wps:txbx>
                          <w:txbxContent>
                            <w:p w14:paraId="5AB74EC2"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Community Resources</w:t>
                              </w:r>
                            </w:p>
                          </w:txbxContent>
                        </wps:txbx>
                        <wps:bodyPr rot="0" vert="horz" wrap="square" lIns="91440" tIns="45720" rIns="91440" bIns="45720" anchor="t" anchorCtr="0">
                          <a:noAutofit/>
                        </wps:bodyPr>
                      </wps:wsp>
                      <wps:wsp>
                        <wps:cNvPr id="1547443603" name="Text Box 2"/>
                        <wps:cNvSpPr txBox="1">
                          <a:spLocks noChangeArrowheads="1"/>
                        </wps:cNvSpPr>
                        <wps:spPr bwMode="auto">
                          <a:xfrm>
                            <a:off x="144992" y="586854"/>
                            <a:ext cx="1057275" cy="380422"/>
                          </a:xfrm>
                          <a:prstGeom prst="rect">
                            <a:avLst/>
                          </a:prstGeom>
                          <a:grpFill/>
                          <a:ln w="9525">
                            <a:noFill/>
                            <a:miter lim="800000"/>
                            <a:headEnd/>
                            <a:tailEnd/>
                          </a:ln>
                        </wps:spPr>
                        <wps:txbx>
                          <w:txbxContent>
                            <w:p w14:paraId="75F46B88"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Individuals</w:t>
                              </w:r>
                            </w:p>
                          </w:txbxContent>
                        </wps:txbx>
                        <wps:bodyPr rot="0" vert="horz" wrap="square" lIns="91440" tIns="45720" rIns="91440" bIns="45720" anchor="t" anchorCtr="0">
                          <a:noAutofit/>
                        </wps:bodyPr>
                      </wps:wsp>
                      <wps:wsp>
                        <wps:cNvPr id="2073809729" name="Text Box 2"/>
                        <wps:cNvSpPr txBox="1">
                          <a:spLocks noChangeArrowheads="1"/>
                        </wps:cNvSpPr>
                        <wps:spPr bwMode="auto">
                          <a:xfrm>
                            <a:off x="106887" y="1249916"/>
                            <a:ext cx="1057275" cy="544195"/>
                          </a:xfrm>
                          <a:prstGeom prst="rect">
                            <a:avLst/>
                          </a:prstGeom>
                          <a:grpFill/>
                          <a:ln w="9525">
                            <a:noFill/>
                            <a:miter lim="800000"/>
                            <a:headEnd/>
                            <a:tailEnd/>
                          </a:ln>
                        </wps:spPr>
                        <wps:txbx>
                          <w:txbxContent>
                            <w:p w14:paraId="4C63F6F1"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Institutions</w:t>
                              </w:r>
                            </w:p>
                          </w:txbxContent>
                        </wps:txbx>
                        <wps:bodyPr rot="0" vert="horz" wrap="square" lIns="91440" tIns="45720" rIns="91440" bIns="45720" anchor="t" anchorCtr="0">
                          <a:noAutofit/>
                        </wps:bodyPr>
                      </wps:wsp>
                      <wps:wsp>
                        <wps:cNvPr id="810767357" name="Text Box 2"/>
                        <wps:cNvSpPr txBox="1">
                          <a:spLocks noChangeArrowheads="1"/>
                        </wps:cNvSpPr>
                        <wps:spPr bwMode="auto">
                          <a:xfrm>
                            <a:off x="1279701" y="1242295"/>
                            <a:ext cx="1113310" cy="586580"/>
                          </a:xfrm>
                          <a:prstGeom prst="rect">
                            <a:avLst/>
                          </a:prstGeom>
                          <a:grpFill/>
                          <a:ln w="9525">
                            <a:noFill/>
                            <a:miter lim="800000"/>
                            <a:headEnd/>
                            <a:tailEnd/>
                          </a:ln>
                        </wps:spPr>
                        <wps:txbx>
                          <w:txbxContent>
                            <w:p w14:paraId="13E5B544"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Economy</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C00A2F4" id="_x0000_s1034" style="position:absolute;margin-left:154.15pt;margin-top:138.45pt;width:201.6pt;height:201.6pt;z-index:251658246;mso-width-relative:margin;mso-height-relative:margin" coordorigin="-381,-76" coordsize="25606,25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">
                <v:oval id="Oval 448349215" o:spid="_x0000_s1035" style="position:absolute;left:-381;top:-76;width:25606;height:256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" filled="f" strokecolor="#0b455e" strokeweight="1pt">
                  <v:stroke joinstyle="miter"/>
                </v:oval>
                <v:shape id="Text Box 2" o:spid="_x0000_s1036" type="#_x0000_t202" style="position:absolute;left:12747;top:6020;width:10344;height:5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" filled="f" stroked="f">
                  <v:textbox>
                    <w:txbxContent>
                      <w:p w14:paraId="5AB74EC2"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Community Resources</w:t>
                        </w:r>
                      </w:p>
                    </w:txbxContent>
                  </v:textbox>
                </v:shape>
                <v:shape id="Text Box 2" o:spid="_x0000_s1037" type="#_x0000_t202" style="position:absolute;left:1449;top:5868;width:10573;height:3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" filled="f" stroked="f">
                  <v:textbox>
                    <w:txbxContent>
                      <w:p w14:paraId="75F46B88"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Individuals</w:t>
                        </w:r>
                      </w:p>
                    </w:txbxContent>
                  </v:textbox>
                </v:shape>
                <v:shape id="Text Box 2" o:spid="_x0000_s1038" type="#_x0000_t202" style="position:absolute;left:1068;top:12499;width:10573;height:5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" filled="f" stroked="f">
                  <v:textbox>
                    <w:txbxContent>
                      <w:p w14:paraId="4C63F6F1"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Institutions</w:t>
                        </w:r>
                      </w:p>
                    </w:txbxContent>
                  </v:textbox>
                </v:shape>
                <v:shape id="Text Box 2" o:spid="_x0000_s1039" type="#_x0000_t202" style="position:absolute;left:12797;top:12422;width:11133;height:58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" filled="f" stroked="f">
                  <v:textbox>
                    <w:txbxContent>
                      <w:p w14:paraId="13E5B544" w14:textId="77777777" w:rsidR="0054122F" w:rsidRPr="00E9631C" w:rsidRDefault="0054122F" w:rsidP="0054122F">
                        <w:pPr>
                          <w:spacing w:after="0" w:line="240" w:lineRule="auto"/>
                          <w:rPr>
                            <w:rFonts w:cstheme="minorHAnsi"/>
                            <w:b/>
                            <w:color w:val="FFFFFF" w:themeColor="background1"/>
                            <w:sz w:val="26"/>
                            <w14:ligatures w14:val="none"/>
                          </w:rPr>
                        </w:pPr>
                        <w:r w:rsidRPr="00E9631C">
                          <w:rPr>
                            <w:rFonts w:cstheme="minorHAnsi"/>
                            <w:b/>
                            <w:color w:val="FFFFFF" w:themeColor="background1"/>
                            <w:sz w:val="26"/>
                            <w14:ligatures w14:val="none"/>
                          </w:rPr>
                          <w:t>Local Economy</w:t>
                        </w:r>
                      </w:p>
                    </w:txbxContent>
                  </v:textbox>
                </v:shape>
              </v:group>
            </w:pict>
          </mc:Fallback>
        </mc:AlternateContent>
      </w:r>
    </w:p>
    <w:tbl>
      <w:tblPr>
        <w:tblStyle w:val="TableGrid"/>
        <w:tblW w:w="10075" w:type="dxa"/>
        <w:jc w:val="center"/>
        <w:tblLayout w:type="fixed"/>
        <w:tblCellMar>
          <w:left w:w="115" w:type="dxa"/>
          <w:right w:w="115" w:type="dxa"/>
        </w:tblCellMar>
        <w:tblLook w:val="04A0" w:firstRow="1" w:lastRow="0" w:firstColumn="1" w:lastColumn="0" w:noHBand="0" w:noVBand="1"/>
      </w:tblPr>
      <w:tblGrid>
        <w:gridCol w:w="5125"/>
        <w:gridCol w:w="4950"/>
      </w:tblGrid>
      <w:tr w:rsidR="0081295A" w:rsidRPr="00E9631C" w14:paraId="6EC38A87" w14:textId="0EF04798" w:rsidTr="00157AD5">
        <w:trPr>
          <w:trHeight w:val="4464"/>
          <w:jc w:val="center"/>
        </w:trPr>
        <w:tc>
          <w:tcPr>
            <w:tcW w:w="5125" w:type="dxa"/>
          </w:tcPr>
          <w:p w14:paraId="1CBC5EE8" w14:textId="77777777" w:rsidR="0081295A" w:rsidRPr="00E9631C" w:rsidRDefault="0081295A" w:rsidP="00157AD5">
            <w:pPr>
              <w:pStyle w:val="Normal1"/>
              <w:spacing w:line="240" w:lineRule="auto"/>
              <w:rPr>
                <w:rFonts w:ascii="Cambria" w:hAnsi="Cambria"/>
                <w:b/>
                <w:sz w:val="24"/>
                <w:szCs w:val="24"/>
              </w:rPr>
            </w:pPr>
            <w:r w:rsidRPr="00E9631C">
              <w:rPr>
                <w:rFonts w:ascii="Cambria" w:hAnsi="Cambria"/>
                <w:b/>
                <w:sz w:val="24"/>
                <w:szCs w:val="24"/>
              </w:rPr>
              <w:t>Needs</w:t>
            </w:r>
          </w:p>
          <w:p w14:paraId="0191ABD9" w14:textId="08361E5B" w:rsidR="0081295A" w:rsidRPr="00E9631C" w:rsidRDefault="0081295A" w:rsidP="00157AD5">
            <w:pPr>
              <w:pStyle w:val="Normal1"/>
              <w:numPr>
                <w:ilvl w:val="0"/>
                <w:numId w:val="11"/>
              </w:numPr>
              <w:spacing w:line="240" w:lineRule="auto"/>
              <w:ind w:left="360"/>
              <w:contextualSpacing/>
              <w:rPr>
                <w:rFonts w:ascii="Cambria" w:hAnsi="Cambria"/>
                <w:sz w:val="24"/>
                <w:szCs w:val="24"/>
              </w:rPr>
            </w:pPr>
          </w:p>
          <w:p w14:paraId="4C7A54D6" w14:textId="10EC9905" w:rsidR="0081295A" w:rsidRPr="00E9631C" w:rsidRDefault="0081295A" w:rsidP="00157AD5">
            <w:pPr>
              <w:pStyle w:val="Normal1"/>
              <w:numPr>
                <w:ilvl w:val="0"/>
                <w:numId w:val="11"/>
              </w:numPr>
              <w:spacing w:line="240" w:lineRule="auto"/>
              <w:ind w:left="360"/>
              <w:contextualSpacing/>
              <w:rPr>
                <w:rFonts w:ascii="Cambria" w:hAnsi="Cambria"/>
                <w:b/>
              </w:rPr>
            </w:pPr>
          </w:p>
          <w:p w14:paraId="0C1567A5" w14:textId="77777777" w:rsidR="0081295A" w:rsidRPr="00E9631C" w:rsidRDefault="0081295A" w:rsidP="00157AD5">
            <w:pPr>
              <w:spacing w:after="120"/>
              <w:rPr>
                <w:rFonts w:ascii="Cambria" w:hAnsi="Cambria"/>
                <w:b/>
              </w:rPr>
            </w:pPr>
            <w:r w:rsidRPr="00E9631C">
              <w:rPr>
                <w:rFonts w:ascii="Cambria" w:hAnsi="Cambria"/>
                <w:b/>
              </w:rPr>
              <w:t>Resource</w:t>
            </w:r>
            <w:r w:rsidR="007F6EF5" w:rsidRPr="00E9631C">
              <w:rPr>
                <w:rFonts w:ascii="Cambria" w:hAnsi="Cambria"/>
                <w:b/>
              </w:rPr>
              <w:t>s</w:t>
            </w:r>
          </w:p>
          <w:p w14:paraId="2C35D1FA" w14:textId="680139EC" w:rsidR="00B04F5A" w:rsidRPr="00E9631C" w:rsidRDefault="00B04F5A" w:rsidP="00157AD5">
            <w:pPr>
              <w:pStyle w:val="ListParagraph"/>
              <w:numPr>
                <w:ilvl w:val="0"/>
                <w:numId w:val="2"/>
              </w:numPr>
              <w:ind w:left="360"/>
              <w:rPr>
                <w:rFonts w:ascii="Cambria" w:hAnsi="Cambria"/>
                <w:b/>
                <w:u w:val="single"/>
              </w:rPr>
            </w:pPr>
          </w:p>
          <w:p w14:paraId="27C51DAB" w14:textId="7B6D3936" w:rsidR="0054122F" w:rsidRPr="00E9631C" w:rsidRDefault="0054122F" w:rsidP="00157AD5">
            <w:pPr>
              <w:pStyle w:val="ListParagraph"/>
              <w:numPr>
                <w:ilvl w:val="0"/>
                <w:numId w:val="2"/>
              </w:numPr>
              <w:ind w:left="360"/>
              <w:rPr>
                <w:rFonts w:ascii="Cambria" w:hAnsi="Cambria"/>
                <w:b/>
                <w:u w:val="single"/>
              </w:rPr>
            </w:pPr>
          </w:p>
          <w:p w14:paraId="500FE54A" w14:textId="59B9821D" w:rsidR="0081295A" w:rsidRPr="00E9631C" w:rsidRDefault="0081295A" w:rsidP="00157AD5">
            <w:pPr>
              <w:pStyle w:val="ListParagraph"/>
              <w:numPr>
                <w:ilvl w:val="0"/>
                <w:numId w:val="2"/>
              </w:numPr>
              <w:ind w:left="360"/>
              <w:rPr>
                <w:rFonts w:ascii="Cambria" w:hAnsi="Cambria"/>
                <w:b/>
                <w:u w:val="single"/>
              </w:rPr>
            </w:pPr>
          </w:p>
        </w:tc>
        <w:tc>
          <w:tcPr>
            <w:tcW w:w="4950" w:type="dxa"/>
          </w:tcPr>
          <w:p w14:paraId="0CDC1C41" w14:textId="7BFD8EBC" w:rsidR="0081295A" w:rsidRPr="00E9631C" w:rsidRDefault="0081295A" w:rsidP="00157AD5">
            <w:pPr>
              <w:spacing w:after="120"/>
              <w:jc w:val="right"/>
              <w:rPr>
                <w:rFonts w:ascii="Cambria" w:hAnsi="Cambria"/>
                <w:b/>
              </w:rPr>
            </w:pPr>
            <w:r w:rsidRPr="00E9631C">
              <w:rPr>
                <w:rFonts w:ascii="Cambria" w:hAnsi="Cambria"/>
                <w:b/>
              </w:rPr>
              <w:t>Needs</w:t>
            </w:r>
          </w:p>
          <w:p w14:paraId="7334B151" w14:textId="5BB96991" w:rsidR="0081295A" w:rsidRPr="00E9631C" w:rsidRDefault="00CB763B" w:rsidP="00582C06">
            <w:pPr>
              <w:pStyle w:val="ListParagraph"/>
              <w:numPr>
                <w:ilvl w:val="0"/>
                <w:numId w:val="1"/>
              </w:numPr>
              <w:tabs>
                <w:tab w:val="left" w:pos="2491"/>
              </w:tabs>
              <w:spacing w:after="120"/>
              <w:ind w:left="288" w:right="1501"/>
              <w:jc w:val="right"/>
              <w:rPr>
                <w:rFonts w:ascii="Cambria" w:hAnsi="Cambria"/>
              </w:rPr>
            </w:pPr>
            <w:r w:rsidRPr="00E9631C">
              <w:rPr>
                <w:rFonts w:ascii="Cambria" w:hAnsi="Cambria"/>
              </w:rPr>
              <w:t xml:space="preserve">      </w:t>
            </w:r>
          </w:p>
          <w:p w14:paraId="47836A1C" w14:textId="591A0593" w:rsidR="0081295A" w:rsidRPr="00E9631C" w:rsidRDefault="0081295A" w:rsidP="00582C06">
            <w:pPr>
              <w:pStyle w:val="ListParagraph"/>
              <w:numPr>
                <w:ilvl w:val="0"/>
                <w:numId w:val="1"/>
              </w:numPr>
              <w:tabs>
                <w:tab w:val="left" w:pos="2491"/>
              </w:tabs>
              <w:spacing w:after="120"/>
              <w:ind w:left="288" w:right="1501"/>
              <w:jc w:val="right"/>
              <w:rPr>
                <w:rFonts w:ascii="Cambria" w:hAnsi="Cambria"/>
              </w:rPr>
            </w:pPr>
          </w:p>
          <w:p w14:paraId="178A8D6A" w14:textId="77777777" w:rsidR="0081295A" w:rsidRPr="00E9631C" w:rsidRDefault="0081295A" w:rsidP="00157AD5">
            <w:pPr>
              <w:spacing w:after="120"/>
              <w:jc w:val="right"/>
              <w:rPr>
                <w:rFonts w:ascii="Cambria" w:hAnsi="Cambria"/>
                <w:b/>
              </w:rPr>
            </w:pPr>
            <w:r w:rsidRPr="00E9631C">
              <w:rPr>
                <w:rFonts w:ascii="Cambria" w:hAnsi="Cambria"/>
                <w:b/>
              </w:rPr>
              <w:t>Resource</w:t>
            </w:r>
            <w:r w:rsidR="007F6EF5" w:rsidRPr="00E9631C">
              <w:rPr>
                <w:rFonts w:ascii="Cambria" w:hAnsi="Cambria"/>
                <w:b/>
              </w:rPr>
              <w:t>s</w:t>
            </w:r>
          </w:p>
          <w:p w14:paraId="395FDBCC" w14:textId="3E02B878" w:rsidR="0081295A" w:rsidRPr="00E9631C" w:rsidRDefault="0081295A" w:rsidP="00582C06">
            <w:pPr>
              <w:pStyle w:val="ListParagraph"/>
              <w:numPr>
                <w:ilvl w:val="0"/>
                <w:numId w:val="1"/>
              </w:numPr>
              <w:ind w:left="1188" w:right="1501"/>
              <w:jc w:val="right"/>
              <w:rPr>
                <w:rFonts w:ascii="Cambria" w:hAnsi="Cambria"/>
              </w:rPr>
            </w:pPr>
          </w:p>
          <w:p w14:paraId="2D7FF51B" w14:textId="649870A7" w:rsidR="0054122F" w:rsidRPr="00E9631C" w:rsidRDefault="0054122F" w:rsidP="00582C06">
            <w:pPr>
              <w:pStyle w:val="ListParagraph"/>
              <w:numPr>
                <w:ilvl w:val="2"/>
                <w:numId w:val="1"/>
              </w:numPr>
              <w:ind w:left="1188" w:right="1501"/>
              <w:jc w:val="right"/>
              <w:rPr>
                <w:rFonts w:ascii="Cambria" w:hAnsi="Cambria"/>
              </w:rPr>
            </w:pPr>
          </w:p>
          <w:p w14:paraId="20EAD80A" w14:textId="77777777" w:rsidR="0081295A" w:rsidRPr="00E9631C" w:rsidRDefault="0081295A" w:rsidP="00157AD5">
            <w:pPr>
              <w:pStyle w:val="ListParagraph"/>
              <w:ind w:left="360"/>
              <w:rPr>
                <w:rFonts w:ascii="Cambria" w:hAnsi="Cambria"/>
              </w:rPr>
            </w:pPr>
          </w:p>
          <w:p w14:paraId="6C6EB931" w14:textId="77777777" w:rsidR="0081295A" w:rsidRPr="00E9631C" w:rsidRDefault="0081295A" w:rsidP="00157AD5">
            <w:pPr>
              <w:pStyle w:val="Normal1"/>
              <w:spacing w:after="0" w:line="240" w:lineRule="auto"/>
              <w:jc w:val="right"/>
              <w:rPr>
                <w:rFonts w:ascii="Cambria" w:hAnsi="Cambria"/>
                <w:sz w:val="24"/>
                <w:szCs w:val="24"/>
              </w:rPr>
            </w:pPr>
          </w:p>
        </w:tc>
      </w:tr>
      <w:tr w:rsidR="0081295A" w:rsidRPr="00E9631C" w14:paraId="4D61CCF5" w14:textId="6A388578" w:rsidTr="00157AD5">
        <w:trPr>
          <w:trHeight w:val="4464"/>
          <w:jc w:val="center"/>
        </w:trPr>
        <w:tc>
          <w:tcPr>
            <w:tcW w:w="5125" w:type="dxa"/>
            <w:vAlign w:val="bottom"/>
          </w:tcPr>
          <w:p w14:paraId="5EA65574" w14:textId="77777777" w:rsidR="0081295A" w:rsidRPr="00E9631C" w:rsidRDefault="0081295A" w:rsidP="00157AD5">
            <w:pPr>
              <w:spacing w:after="120"/>
              <w:rPr>
                <w:rFonts w:ascii="Cambria" w:hAnsi="Cambria"/>
                <w:b/>
              </w:rPr>
            </w:pPr>
            <w:r w:rsidRPr="00E9631C">
              <w:rPr>
                <w:rFonts w:ascii="Cambria" w:hAnsi="Cambria"/>
                <w:b/>
              </w:rPr>
              <w:t>Needs</w:t>
            </w:r>
          </w:p>
          <w:p w14:paraId="2E291916" w14:textId="0EC4537D" w:rsidR="0054122F" w:rsidRPr="00E9631C" w:rsidRDefault="0054122F" w:rsidP="00157AD5">
            <w:pPr>
              <w:pStyle w:val="ListParagraph"/>
              <w:numPr>
                <w:ilvl w:val="0"/>
                <w:numId w:val="1"/>
              </w:numPr>
              <w:spacing w:after="120"/>
              <w:ind w:left="317" w:hanging="317"/>
              <w:rPr>
                <w:rFonts w:ascii="Cambria" w:hAnsi="Cambria"/>
              </w:rPr>
            </w:pPr>
          </w:p>
          <w:p w14:paraId="79B42194" w14:textId="03D65623" w:rsidR="0081295A" w:rsidRPr="00E9631C" w:rsidRDefault="0081295A" w:rsidP="00157AD5">
            <w:pPr>
              <w:pStyle w:val="ListParagraph"/>
              <w:numPr>
                <w:ilvl w:val="0"/>
                <w:numId w:val="1"/>
              </w:numPr>
              <w:spacing w:after="120"/>
              <w:ind w:left="317" w:hanging="317"/>
              <w:rPr>
                <w:rFonts w:ascii="Cambria" w:hAnsi="Cambria"/>
              </w:rPr>
            </w:pPr>
          </w:p>
          <w:p w14:paraId="0E791AA3" w14:textId="32FD21B5" w:rsidR="0081295A" w:rsidRPr="00E9631C" w:rsidRDefault="0081295A" w:rsidP="00157AD5">
            <w:pPr>
              <w:pStyle w:val="ListParagraph"/>
              <w:numPr>
                <w:ilvl w:val="0"/>
                <w:numId w:val="1"/>
              </w:numPr>
              <w:spacing w:after="120"/>
              <w:ind w:left="317" w:hanging="317"/>
              <w:rPr>
                <w:rFonts w:ascii="Cambria" w:hAnsi="Cambria"/>
              </w:rPr>
            </w:pPr>
          </w:p>
          <w:p w14:paraId="56FF9A08" w14:textId="77777777" w:rsidR="0081295A" w:rsidRPr="00E9631C" w:rsidRDefault="0081295A" w:rsidP="00157AD5">
            <w:pPr>
              <w:spacing w:after="120"/>
              <w:ind w:left="331" w:hanging="331"/>
              <w:rPr>
                <w:rFonts w:ascii="Cambria" w:hAnsi="Cambria"/>
                <w:b/>
              </w:rPr>
            </w:pPr>
            <w:r w:rsidRPr="00E9631C">
              <w:rPr>
                <w:rFonts w:ascii="Cambria" w:hAnsi="Cambria"/>
                <w:b/>
              </w:rPr>
              <w:t>Resource</w:t>
            </w:r>
            <w:r w:rsidR="007F6EF5" w:rsidRPr="00E9631C">
              <w:rPr>
                <w:rFonts w:ascii="Cambria" w:hAnsi="Cambria"/>
                <w:b/>
              </w:rPr>
              <w:t>s</w:t>
            </w:r>
          </w:p>
          <w:p w14:paraId="26C5154D" w14:textId="2E109830" w:rsidR="00B22D72" w:rsidRPr="00E9631C" w:rsidRDefault="00B22D72" w:rsidP="00157AD5">
            <w:pPr>
              <w:pStyle w:val="ListParagraph"/>
              <w:numPr>
                <w:ilvl w:val="0"/>
                <w:numId w:val="1"/>
              </w:numPr>
              <w:ind w:left="325" w:hanging="325"/>
              <w:rPr>
                <w:rFonts w:ascii="Cambria" w:hAnsi="Cambria"/>
              </w:rPr>
            </w:pPr>
          </w:p>
          <w:p w14:paraId="71CEF021" w14:textId="493F0C5A" w:rsidR="0054122F" w:rsidRPr="00E9631C" w:rsidRDefault="0054122F" w:rsidP="00157AD5">
            <w:pPr>
              <w:pStyle w:val="ListParagraph"/>
              <w:numPr>
                <w:ilvl w:val="0"/>
                <w:numId w:val="1"/>
              </w:numPr>
              <w:ind w:left="325" w:hanging="325"/>
              <w:rPr>
                <w:rFonts w:ascii="Cambria" w:hAnsi="Cambria"/>
              </w:rPr>
            </w:pPr>
          </w:p>
          <w:p w14:paraId="2ADF14EE" w14:textId="056F75DE" w:rsidR="0081295A" w:rsidRPr="00E9631C" w:rsidRDefault="0081295A" w:rsidP="00157AD5">
            <w:pPr>
              <w:pStyle w:val="ListParagraph"/>
              <w:numPr>
                <w:ilvl w:val="0"/>
                <w:numId w:val="1"/>
              </w:numPr>
              <w:ind w:left="325" w:hanging="325"/>
              <w:rPr>
                <w:rFonts w:ascii="Cambria" w:hAnsi="Cambria"/>
              </w:rPr>
            </w:pPr>
          </w:p>
        </w:tc>
        <w:tc>
          <w:tcPr>
            <w:tcW w:w="4950" w:type="dxa"/>
            <w:vAlign w:val="bottom"/>
          </w:tcPr>
          <w:p w14:paraId="4B32BA83" w14:textId="0F8F0B14" w:rsidR="0081295A" w:rsidRPr="00E9631C" w:rsidRDefault="0081295A" w:rsidP="00157AD5">
            <w:pPr>
              <w:spacing w:after="120"/>
              <w:jc w:val="right"/>
              <w:rPr>
                <w:rFonts w:ascii="Cambria" w:hAnsi="Cambria"/>
                <w:b/>
              </w:rPr>
            </w:pPr>
            <w:r w:rsidRPr="00E9631C">
              <w:rPr>
                <w:rFonts w:ascii="Cambria" w:hAnsi="Cambria"/>
                <w:b/>
              </w:rPr>
              <w:t>Needs</w:t>
            </w:r>
          </w:p>
          <w:p w14:paraId="742A1B70" w14:textId="7F5E9A1F" w:rsidR="0081295A" w:rsidRPr="00E9631C" w:rsidRDefault="0081295A" w:rsidP="00582C06">
            <w:pPr>
              <w:pStyle w:val="ListParagraph"/>
              <w:numPr>
                <w:ilvl w:val="5"/>
                <w:numId w:val="1"/>
              </w:numPr>
              <w:spacing w:after="120"/>
              <w:ind w:left="1814" w:right="1324"/>
              <w:jc w:val="right"/>
              <w:rPr>
                <w:rFonts w:ascii="Cambria" w:hAnsi="Cambria"/>
              </w:rPr>
            </w:pPr>
          </w:p>
          <w:p w14:paraId="0E6B8E74" w14:textId="60F4D4B0" w:rsidR="0081295A" w:rsidRPr="00E9631C" w:rsidRDefault="0081295A" w:rsidP="00582C06">
            <w:pPr>
              <w:pStyle w:val="ListParagraph"/>
              <w:numPr>
                <w:ilvl w:val="0"/>
                <w:numId w:val="1"/>
              </w:numPr>
              <w:spacing w:after="120"/>
              <w:ind w:left="1814" w:right="1324"/>
              <w:jc w:val="right"/>
              <w:rPr>
                <w:rFonts w:ascii="Cambria" w:hAnsi="Cambria"/>
              </w:rPr>
            </w:pPr>
          </w:p>
          <w:p w14:paraId="4F44A7DF" w14:textId="50D66272" w:rsidR="0054122F" w:rsidRPr="00E9631C" w:rsidRDefault="0054122F" w:rsidP="00582C06">
            <w:pPr>
              <w:pStyle w:val="ListParagraph"/>
              <w:numPr>
                <w:ilvl w:val="0"/>
                <w:numId w:val="1"/>
              </w:numPr>
              <w:spacing w:after="120"/>
              <w:ind w:left="1814" w:right="1324"/>
              <w:jc w:val="right"/>
              <w:rPr>
                <w:rFonts w:ascii="Cambria" w:hAnsi="Cambria"/>
              </w:rPr>
            </w:pPr>
          </w:p>
          <w:p w14:paraId="17E8E48A" w14:textId="77777777" w:rsidR="0081295A" w:rsidRPr="00E9631C" w:rsidRDefault="0081295A" w:rsidP="00157AD5">
            <w:pPr>
              <w:spacing w:after="120"/>
              <w:ind w:left="1814" w:hanging="360"/>
              <w:jc w:val="right"/>
              <w:rPr>
                <w:rFonts w:ascii="Cambria" w:hAnsi="Cambria"/>
                <w:b/>
              </w:rPr>
            </w:pPr>
            <w:r w:rsidRPr="00E9631C">
              <w:rPr>
                <w:rFonts w:ascii="Cambria" w:hAnsi="Cambria"/>
                <w:b/>
              </w:rPr>
              <w:t>Resource</w:t>
            </w:r>
            <w:r w:rsidR="007F6EF5" w:rsidRPr="00E9631C">
              <w:rPr>
                <w:rFonts w:ascii="Cambria" w:hAnsi="Cambria"/>
                <w:b/>
              </w:rPr>
              <w:t>s</w:t>
            </w:r>
          </w:p>
          <w:p w14:paraId="5C944365" w14:textId="68E7F97A" w:rsidR="0081295A" w:rsidRPr="00E9631C" w:rsidRDefault="0081295A" w:rsidP="00582C06">
            <w:pPr>
              <w:pStyle w:val="ListParagraph"/>
              <w:numPr>
                <w:ilvl w:val="0"/>
                <w:numId w:val="1"/>
              </w:numPr>
              <w:ind w:left="1814" w:right="1324"/>
              <w:jc w:val="right"/>
              <w:rPr>
                <w:rFonts w:ascii="Cambria" w:hAnsi="Cambria"/>
              </w:rPr>
            </w:pPr>
          </w:p>
          <w:p w14:paraId="3EEA5B8C" w14:textId="62FADCF4" w:rsidR="0054122F" w:rsidRPr="00E9631C" w:rsidRDefault="0054122F" w:rsidP="00582C06">
            <w:pPr>
              <w:pStyle w:val="ListParagraph"/>
              <w:numPr>
                <w:ilvl w:val="0"/>
                <w:numId w:val="1"/>
              </w:numPr>
              <w:ind w:left="1814" w:right="1324"/>
              <w:jc w:val="right"/>
              <w:rPr>
                <w:rFonts w:ascii="Cambria" w:hAnsi="Cambria"/>
              </w:rPr>
            </w:pPr>
          </w:p>
          <w:p w14:paraId="3FC6EC3E" w14:textId="3C4105E3" w:rsidR="0081295A" w:rsidRPr="00E9631C" w:rsidRDefault="0081295A" w:rsidP="00582C06">
            <w:pPr>
              <w:pStyle w:val="ListParagraph"/>
              <w:numPr>
                <w:ilvl w:val="0"/>
                <w:numId w:val="1"/>
              </w:numPr>
              <w:ind w:left="1814" w:right="1324"/>
              <w:jc w:val="right"/>
              <w:rPr>
                <w:rFonts w:ascii="Cambria" w:hAnsi="Cambria"/>
              </w:rPr>
            </w:pPr>
          </w:p>
        </w:tc>
      </w:tr>
    </w:tbl>
    <w:p w14:paraId="634EE535" w14:textId="3C9E0B16" w:rsidR="004B4236" w:rsidRPr="00E9631C" w:rsidRDefault="004B4236" w:rsidP="0054122F">
      <w:pPr>
        <w:spacing w:after="0" w:line="240" w:lineRule="auto"/>
        <w:rPr>
          <w:rFonts w:ascii="Cambria" w:hAnsi="Cambria"/>
          <w:sz w:val="24"/>
          <w:szCs w:val="24"/>
          <w14:ligatures w14:val="none"/>
        </w:rPr>
      </w:pPr>
    </w:p>
    <w:p w14:paraId="37F89DDE" w14:textId="6C91A420" w:rsidR="00A655AA" w:rsidRPr="00E9631C" w:rsidRDefault="0054122F" w:rsidP="00202000">
      <w:pPr>
        <w:spacing w:after="0" w:line="240" w:lineRule="auto"/>
        <w:rPr>
          <w:rFonts w:ascii="Cambria" w:hAnsi="Cambria" w:cstheme="minorHAnsi"/>
          <w:sz w:val="24"/>
          <w:szCs w:val="24"/>
          <w14:ligatures w14:val="none"/>
        </w:rPr>
      </w:pPr>
      <w:r w:rsidRPr="00E9631C">
        <w:rPr>
          <w:noProof/>
          <w14:ligatures w14:val="none"/>
        </w:rPr>
        <mc:AlternateContent>
          <mc:Choice Requires="wps">
            <w:drawing>
              <wp:anchor distT="0" distB="0" distL="114300" distR="114300" simplePos="0" relativeHeight="251658244" behindDoc="0" locked="0" layoutInCell="1" allowOverlap="1" wp14:anchorId="736ED56C" wp14:editId="2A524215">
                <wp:simplePos x="0" y="0"/>
                <wp:positionH relativeFrom="margin">
                  <wp:align>center</wp:align>
                </wp:positionH>
                <wp:positionV relativeFrom="paragraph">
                  <wp:posOffset>765810</wp:posOffset>
                </wp:positionV>
                <wp:extent cx="643509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509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0C51AD8" w14:textId="77777777" w:rsidR="00202000" w:rsidRPr="00E9631C" w:rsidRDefault="00202000" w:rsidP="00D63F44">
                            <w:pPr>
                              <w:pStyle w:val="pf0"/>
                              <w:spacing w:before="0" w:beforeAutospacing="0" w:after="0" w:afterAutospacing="0" w:line="240" w:lineRule="auto"/>
                              <w:rPr>
                                <w:rFonts w:asciiTheme="minorHAnsi" w:hAnsiTheme="minorHAnsi" w:cstheme="minorHAnsi"/>
                                <w:iCs/>
                                <w:sz w:val="20"/>
                                <w:szCs w:val="20"/>
                                <w14:ligatures w14:val="none"/>
                              </w:rPr>
                            </w:pPr>
                            <w:r w:rsidRPr="00E9631C">
                              <w:rPr>
                                <w:rFonts w:asciiTheme="minorHAnsi" w:hAnsiTheme="minorHAnsi" w:cstheme="minorHAnsi"/>
                                <w:sz w:val="20"/>
                                <w:szCs w:val="20"/>
                                <w14:ligatures w14:val="none"/>
                              </w:rPr>
                              <w:t>This resource was developed in 2024 by the Nita M. Lowey 21</w:t>
                            </w:r>
                            <w:r w:rsidRPr="00E9631C">
                              <w:rPr>
                                <w:rFonts w:asciiTheme="minorHAnsi" w:hAnsiTheme="minorHAnsi" w:cstheme="minorHAnsi"/>
                                <w:sz w:val="20"/>
                                <w:szCs w:val="20"/>
                                <w:vertAlign w:val="superscript"/>
                                <w14:ligatures w14:val="none"/>
                              </w:rPr>
                              <w:t>st</w:t>
                            </w:r>
                            <w:r w:rsidRPr="00E9631C">
                              <w:rPr>
                                <w:rFonts w:asciiTheme="minorHAnsi" w:hAnsiTheme="minorHAnsi" w:cstheme="minorHAnsi"/>
                                <w:sz w:val="20"/>
                                <w:szCs w:val="20"/>
                                <w14:ligatures w14:val="none"/>
                              </w:rPr>
                              <w:t xml:space="preserve"> Century Community Learning Centers (21</w:t>
                            </w:r>
                            <w:r w:rsidRPr="00E9631C">
                              <w:rPr>
                                <w:rFonts w:asciiTheme="minorHAnsi" w:hAnsiTheme="minorHAnsi" w:cstheme="minorHAnsi"/>
                                <w:sz w:val="20"/>
                                <w:szCs w:val="20"/>
                                <w:vertAlign w:val="superscript"/>
                                <w14:ligatures w14:val="none"/>
                              </w:rPr>
                              <w:t>st </w:t>
                            </w:r>
                            <w:r w:rsidRPr="00E9631C">
                              <w:rPr>
                                <w:rFonts w:asciiTheme="minorHAnsi" w:hAnsiTheme="minorHAnsi" w:cstheme="minorHAnsi"/>
                                <w:sz w:val="20"/>
                                <w:szCs w:val="20"/>
                                <w14:ligatures w14:val="none"/>
                              </w:rPr>
                              <w:t>CCLC) National Technical Assistance Center (NTAC),</w:t>
                            </w:r>
                            <w:r w:rsidRPr="00E9631C">
                              <w:rPr>
                                <w:rFonts w:asciiTheme="minorHAnsi" w:hAnsiTheme="minorHAnsi" w:cstheme="minorHAnsi"/>
                                <w:spacing w:val="-4"/>
                                <w:sz w:val="20"/>
                                <w:szCs w:val="20"/>
                                <w14:ligatures w14:val="none"/>
                              </w:rPr>
                              <w:t xml:space="preserve"> </w:t>
                            </w:r>
                            <w:r w:rsidRPr="00E9631C">
                              <w:rPr>
                                <w:rFonts w:asciiTheme="minorHAnsi" w:hAnsiTheme="minorHAnsi" w:cstheme="minorHAnsi"/>
                                <w:sz w:val="20"/>
                                <w:szCs w:val="20"/>
                                <w14:ligatures w14:val="none"/>
                              </w:rPr>
                              <w:t>funded</w:t>
                            </w:r>
                            <w:r w:rsidRPr="00E9631C">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E9631C">
                              <w:rPr>
                                <w:rFonts w:asciiTheme="minorHAnsi" w:hAnsiTheme="minorHAnsi" w:cstheme="minorHAnsi"/>
                                <w:sz w:val="20"/>
                                <w:szCs w:val="20"/>
                                <w14:ligatures w14:val="none"/>
                              </w:rPr>
                              <w:t>Cooperative</w:t>
                            </w:r>
                            <w:r w:rsidRPr="00E9631C">
                              <w:rPr>
                                <w:rFonts w:asciiTheme="minorHAnsi" w:hAnsiTheme="minorHAnsi" w:cstheme="minorHAnsi"/>
                                <w:spacing w:val="-5"/>
                                <w:sz w:val="20"/>
                                <w:szCs w:val="20"/>
                                <w14:ligatures w14:val="none"/>
                              </w:rPr>
                              <w:t xml:space="preserve"> </w:t>
                            </w:r>
                            <w:r w:rsidRPr="00E9631C">
                              <w:rPr>
                                <w:rFonts w:asciiTheme="minorHAnsi" w:hAnsiTheme="minorHAnsi" w:cstheme="minorHAnsi"/>
                                <w:sz w:val="20"/>
                                <w:szCs w:val="20"/>
                                <w14:ligatures w14:val="none"/>
                              </w:rPr>
                              <w:t>Agreement</w:t>
                            </w:r>
                            <w:r w:rsidRPr="00E9631C">
                              <w:rPr>
                                <w:rFonts w:asciiTheme="minorHAnsi" w:hAnsiTheme="minorHAnsi" w:cstheme="minorHAnsi"/>
                                <w:spacing w:val="-4"/>
                                <w:sz w:val="20"/>
                                <w:szCs w:val="20"/>
                                <w14:ligatures w14:val="none"/>
                              </w:rPr>
                              <w:t xml:space="preserve"> </w:t>
                            </w:r>
                            <w:r w:rsidRPr="00E9631C">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9631C">
                              <w:rPr>
                                <w:rStyle w:val="cf01"/>
                                <w:rFonts w:asciiTheme="minorHAnsi" w:hAnsiTheme="minorHAnsi" w:cstheme="minorHAnsi"/>
                                <w:sz w:val="20"/>
                                <w:szCs w:val="20"/>
                                <w14:ligatures w14:val="none"/>
                              </w:rPr>
                              <w:t xml:space="preserve">This resource is in the public domain and is available at </w:t>
                            </w:r>
                            <w:hyperlink r:id="rId12" w:history="1">
                              <w:r w:rsidRPr="00E9631C">
                                <w:rPr>
                                  <w:rStyle w:val="Hyperlink"/>
                                  <w:rFonts w:asciiTheme="minorHAnsi" w:eastAsia="Cambria" w:hAnsiTheme="minorHAnsi" w:cstheme="minorHAnsi"/>
                                  <w:sz w:val="20"/>
                                  <w:szCs w:val="20"/>
                                  <w14:ligatures w14:val="none"/>
                                </w:rPr>
                                <w:t>21stcclcntac.org</w:t>
                              </w:r>
                            </w:hyperlink>
                            <w:r w:rsidRPr="00E9631C">
                              <w:rPr>
                                <w:rStyle w:val="cf01"/>
                                <w:rFonts w:asciiTheme="minorHAnsi" w:hAnsiTheme="minorHAnsi" w:cstheme="minorHAnsi"/>
                                <w:sz w:val="20"/>
                                <w:szCs w:val="20"/>
                                <w14:ligatures w14:val="none"/>
                              </w:rPr>
                              <w:t xml:space="preserve">. Authorization to reproduce it in whole or in part is granted. </w:t>
                            </w:r>
                          </w:p>
                          <w:p w14:paraId="54A3C727" w14:textId="77777777" w:rsidR="00202000" w:rsidRPr="00E9631C" w:rsidRDefault="00202000" w:rsidP="00202000">
                            <w:pPr>
                              <w:pStyle w:val="BodyText"/>
                              <w:rPr>
                                <w14:ligatures w14:val="none"/>
                              </w:rPr>
                            </w:pPr>
                          </w:p>
                          <w:p w14:paraId="2A1C1895" w14:textId="77777777" w:rsidR="00202000" w:rsidRDefault="00202000" w:rsidP="0020200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36ED56C" id="Rectangle: Rounded Corners 532844354" o:spid="_x0000_s1040" style="position:absolute;margin-left:0;margin-top:60.3pt;width:506.7pt;height:108.35pt;z-index:2516582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g4C+QEAANEDAAAOAAAAZHJzL2Uyb0RvYy54bWysU9tuEzEQfUfiHyy/k82mSUpW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" filled="f" stroked="f" strokeweight="1pt">
                <v:stroke joinstyle="miter"/>
                <v:textbox>
                  <w:txbxContent>
                    <w:p w14:paraId="70C51AD8" w14:textId="77777777" w:rsidR="00202000" w:rsidRPr="00E9631C" w:rsidRDefault="00202000" w:rsidP="00D63F44">
                      <w:pPr>
                        <w:pStyle w:val="pf0"/>
                        <w:spacing w:before="0" w:beforeAutospacing="0" w:after="0" w:afterAutospacing="0" w:line="240" w:lineRule="auto"/>
                        <w:rPr>
                          <w:rFonts w:asciiTheme="minorHAnsi" w:hAnsiTheme="minorHAnsi" w:cstheme="minorHAnsi"/>
                          <w:iCs/>
                          <w:sz w:val="20"/>
                          <w:szCs w:val="20"/>
                          <w14:ligatures w14:val="none"/>
                        </w:rPr>
                      </w:pPr>
                      <w:r w:rsidRPr="00E9631C">
                        <w:rPr>
                          <w:rFonts w:asciiTheme="minorHAnsi" w:hAnsiTheme="minorHAnsi" w:cstheme="minorHAnsi"/>
                          <w:sz w:val="20"/>
                          <w:szCs w:val="20"/>
                          <w14:ligatures w14:val="none"/>
                        </w:rPr>
                        <w:t>This resource was developed in 2024 by the Nita M. Lowey 21</w:t>
                      </w:r>
                      <w:r w:rsidRPr="00E9631C">
                        <w:rPr>
                          <w:rFonts w:asciiTheme="minorHAnsi" w:hAnsiTheme="minorHAnsi" w:cstheme="minorHAnsi"/>
                          <w:sz w:val="20"/>
                          <w:szCs w:val="20"/>
                          <w:vertAlign w:val="superscript"/>
                          <w14:ligatures w14:val="none"/>
                        </w:rPr>
                        <w:t>st</w:t>
                      </w:r>
                      <w:r w:rsidRPr="00E9631C">
                        <w:rPr>
                          <w:rFonts w:asciiTheme="minorHAnsi" w:hAnsiTheme="minorHAnsi" w:cstheme="minorHAnsi"/>
                          <w:sz w:val="20"/>
                          <w:szCs w:val="20"/>
                          <w14:ligatures w14:val="none"/>
                        </w:rPr>
                        <w:t xml:space="preserve"> Century Community Learning Centers (21</w:t>
                      </w:r>
                      <w:r w:rsidRPr="00E9631C">
                        <w:rPr>
                          <w:rFonts w:asciiTheme="minorHAnsi" w:hAnsiTheme="minorHAnsi" w:cstheme="minorHAnsi"/>
                          <w:sz w:val="20"/>
                          <w:szCs w:val="20"/>
                          <w:vertAlign w:val="superscript"/>
                          <w14:ligatures w14:val="none"/>
                        </w:rPr>
                        <w:t>st </w:t>
                      </w:r>
                      <w:r w:rsidRPr="00E9631C">
                        <w:rPr>
                          <w:rFonts w:asciiTheme="minorHAnsi" w:hAnsiTheme="minorHAnsi" w:cstheme="minorHAnsi"/>
                          <w:sz w:val="20"/>
                          <w:szCs w:val="20"/>
                          <w14:ligatures w14:val="none"/>
                        </w:rPr>
                        <w:t>CCLC) National Technical Assistance Center (NTAC),</w:t>
                      </w:r>
                      <w:r w:rsidRPr="00E9631C">
                        <w:rPr>
                          <w:rFonts w:asciiTheme="minorHAnsi" w:hAnsiTheme="minorHAnsi" w:cstheme="minorHAnsi"/>
                          <w:spacing w:val="-4"/>
                          <w:sz w:val="20"/>
                          <w:szCs w:val="20"/>
                          <w14:ligatures w14:val="none"/>
                        </w:rPr>
                        <w:t xml:space="preserve"> </w:t>
                      </w:r>
                      <w:r w:rsidRPr="00E9631C">
                        <w:rPr>
                          <w:rFonts w:asciiTheme="minorHAnsi" w:hAnsiTheme="minorHAnsi" w:cstheme="minorHAnsi"/>
                          <w:sz w:val="20"/>
                          <w:szCs w:val="20"/>
                          <w14:ligatures w14:val="none"/>
                        </w:rPr>
                        <w:t>funded</w:t>
                      </w:r>
                      <w:r w:rsidRPr="00E9631C">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E9631C">
                        <w:rPr>
                          <w:rFonts w:asciiTheme="minorHAnsi" w:hAnsiTheme="minorHAnsi" w:cstheme="minorHAnsi"/>
                          <w:sz w:val="20"/>
                          <w:szCs w:val="20"/>
                          <w14:ligatures w14:val="none"/>
                        </w:rPr>
                        <w:t>Cooperative</w:t>
                      </w:r>
                      <w:r w:rsidRPr="00E9631C">
                        <w:rPr>
                          <w:rFonts w:asciiTheme="minorHAnsi" w:hAnsiTheme="minorHAnsi" w:cstheme="minorHAnsi"/>
                          <w:spacing w:val="-5"/>
                          <w:sz w:val="20"/>
                          <w:szCs w:val="20"/>
                          <w14:ligatures w14:val="none"/>
                        </w:rPr>
                        <w:t xml:space="preserve"> </w:t>
                      </w:r>
                      <w:r w:rsidRPr="00E9631C">
                        <w:rPr>
                          <w:rFonts w:asciiTheme="minorHAnsi" w:hAnsiTheme="minorHAnsi" w:cstheme="minorHAnsi"/>
                          <w:sz w:val="20"/>
                          <w:szCs w:val="20"/>
                          <w14:ligatures w14:val="none"/>
                        </w:rPr>
                        <w:t>Agreement</w:t>
                      </w:r>
                      <w:r w:rsidRPr="00E9631C">
                        <w:rPr>
                          <w:rFonts w:asciiTheme="minorHAnsi" w:hAnsiTheme="minorHAnsi" w:cstheme="minorHAnsi"/>
                          <w:spacing w:val="-4"/>
                          <w:sz w:val="20"/>
                          <w:szCs w:val="20"/>
                          <w14:ligatures w14:val="none"/>
                        </w:rPr>
                        <w:t xml:space="preserve"> </w:t>
                      </w:r>
                      <w:r w:rsidRPr="00E9631C">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9631C">
                        <w:rPr>
                          <w:rStyle w:val="cf01"/>
                          <w:rFonts w:asciiTheme="minorHAnsi" w:hAnsiTheme="minorHAnsi" w:cstheme="minorHAnsi"/>
                          <w:sz w:val="20"/>
                          <w:szCs w:val="20"/>
                          <w14:ligatures w14:val="none"/>
                        </w:rPr>
                        <w:t xml:space="preserve">This resource is in the public domain and is available at </w:t>
                      </w:r>
                      <w:hyperlink r:id="rId13" w:history="1">
                        <w:r w:rsidRPr="00E9631C">
                          <w:rPr>
                            <w:rStyle w:val="Hyperlink"/>
                            <w:rFonts w:asciiTheme="minorHAnsi" w:eastAsia="Cambria" w:hAnsiTheme="minorHAnsi" w:cstheme="minorHAnsi"/>
                            <w:sz w:val="20"/>
                            <w:szCs w:val="20"/>
                            <w14:ligatures w14:val="none"/>
                          </w:rPr>
                          <w:t>21stcclcntac.org</w:t>
                        </w:r>
                      </w:hyperlink>
                      <w:r w:rsidRPr="00E9631C">
                        <w:rPr>
                          <w:rStyle w:val="cf01"/>
                          <w:rFonts w:asciiTheme="minorHAnsi" w:hAnsiTheme="minorHAnsi" w:cstheme="minorHAnsi"/>
                          <w:sz w:val="20"/>
                          <w:szCs w:val="20"/>
                          <w14:ligatures w14:val="none"/>
                        </w:rPr>
                        <w:t xml:space="preserve">. Authorization to reproduce it in whole or in part is granted. </w:t>
                      </w:r>
                    </w:p>
                    <w:p w14:paraId="54A3C727" w14:textId="77777777" w:rsidR="00202000" w:rsidRPr="00E9631C" w:rsidRDefault="00202000" w:rsidP="00202000">
                      <w:pPr>
                        <w:pStyle w:val="BodyText"/>
                        <w:rPr>
                          <w14:ligatures w14:val="none"/>
                        </w:rPr>
                      </w:pPr>
                    </w:p>
                    <w:p w14:paraId="2A1C1895" w14:textId="77777777" w:rsidR="00202000" w:rsidRDefault="00202000" w:rsidP="00202000"/>
                  </w:txbxContent>
                </v:textbox>
                <w10:wrap anchorx="margin"/>
              </v:roundrect>
            </w:pict>
          </mc:Fallback>
        </mc:AlternateContent>
      </w:r>
      <w:r w:rsidRPr="00E9631C">
        <w:rPr>
          <w:noProof/>
          <w14:ligatures w14:val="none"/>
        </w:rPr>
        <w:drawing>
          <wp:anchor distT="0" distB="0" distL="114300" distR="114300" simplePos="0" relativeHeight="251658243" behindDoc="1" locked="0" layoutInCell="1" allowOverlap="1" wp14:anchorId="64BC0741" wp14:editId="014F667F">
            <wp:simplePos x="0" y="0"/>
            <wp:positionH relativeFrom="margin">
              <wp:align>center</wp:align>
            </wp:positionH>
            <wp:positionV relativeFrom="paragraph">
              <wp:posOffset>775335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655AA" w:rsidRPr="00E9631C" w:rsidSect="00B37F0C">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67DDD4" w14:textId="77777777" w:rsidR="00B37F0C" w:rsidRDefault="00B37F0C" w:rsidP="00CB53E0">
      <w:pPr>
        <w:spacing w:after="0" w:line="240" w:lineRule="auto"/>
      </w:pPr>
      <w:r>
        <w:separator/>
      </w:r>
    </w:p>
  </w:endnote>
  <w:endnote w:type="continuationSeparator" w:id="0">
    <w:p w14:paraId="4E4FAE6A" w14:textId="77777777" w:rsidR="00B37F0C" w:rsidRDefault="00B37F0C" w:rsidP="00CB53E0">
      <w:pPr>
        <w:spacing w:after="0" w:line="240" w:lineRule="auto"/>
      </w:pPr>
      <w:r>
        <w:continuationSeparator/>
      </w:r>
    </w:p>
  </w:endnote>
  <w:endnote w:type="continuationNotice" w:id="1">
    <w:p w14:paraId="5DB3ECC2" w14:textId="77777777" w:rsidR="00B37F0C" w:rsidRDefault="00B37F0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83EFED9" w:rsidR="0027457F" w:rsidRDefault="00B044FF" w:rsidP="0071348A">
    <w:pPr>
      <w:pStyle w:val="Testing"/>
    </w:pPr>
    <w:r>
      <w:rPr>
        <w:noProof/>
      </w:rPr>
      <w:drawing>
        <wp:anchor distT="0" distB="0" distL="114300" distR="114300" simplePos="0" relativeHeight="25166028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7A6A5C" w:rsidRDefault="0082286B">
    <w:pPr>
      <w:pStyle w:val="Footer"/>
    </w:pPr>
    <w:r>
      <w:rPr>
        <w:noProof/>
      </w:rPr>
      <mc:AlternateContent>
        <mc:Choice Requires="wps">
          <w:drawing>
            <wp:anchor distT="4294967295" distB="4294967295" distL="114300" distR="114300" simplePos="0" relativeHeight="25168998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052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896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1" type="#_x0000_t202" style="position:absolute;margin-left:363.5pt;margin-top:4.5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6950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793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2" type="#_x0000_t202" style="position:absolute;margin-left:181.75pt;margin-top:4.2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691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3" type="#_x0000_t202" style="position:absolute;margin-left:41pt;margin-top:4.0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384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4"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45"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6"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7" type="#_x0000_t202" style="position:absolute;margin-left:9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8" type="#_x0000_t202" style="position:absolute;margin-left:235.5pt;margin-top:746.75pt;width:158.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9" type="#_x0000_t202" style="position:absolute;margin-left:417.5pt;margin-top:746.75pt;width:122.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0" type="#_x0000_t202" style="position:absolute;margin-left:95pt;margin-top:746.75pt;width:122.4pt;height:21.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1" type="#_x0000_t202" style="position:absolute;margin-left:235.5pt;margin-top:746.75pt;width:158.4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2" type="#_x0000_t202" style="position:absolute;margin-left:417.5pt;margin-top:746.75pt;width:122.4pt;height:21.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438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462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3" type="#_x0000_t202" style="position:absolute;margin-left:95pt;margin-top:746.75pt;width:122.4pt;height:21.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540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564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4" type="#_x0000_t202" style="position:absolute;margin-left:235.5pt;margin-top:746.75pt;width:158.4pt;height:2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643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667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55" type="#_x0000_t202" style="position:absolute;margin-left:417.5pt;margin-top:746.75pt;width:122.4pt;height:21.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360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6" style="position:absolute;margin-left:72.05pt;margin-top:746pt;width:467.9pt;height:22.3pt;z-index:25167360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257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6" style="position:absolute;margin-left:72.05pt;margin-top:746pt;width:467.9pt;height:22.3pt;z-index:25167257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1552"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6" style="position:absolute;margin-left:72.05pt;margin-top:746pt;width:467.9pt;height:22.3pt;z-index:2516715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8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8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A771A4" w14:textId="77777777" w:rsidR="00B37F0C" w:rsidRDefault="00B37F0C" w:rsidP="00CB53E0">
      <w:pPr>
        <w:spacing w:after="0" w:line="240" w:lineRule="auto"/>
      </w:pPr>
      <w:r>
        <w:separator/>
      </w:r>
    </w:p>
  </w:footnote>
  <w:footnote w:type="continuationSeparator" w:id="0">
    <w:p w14:paraId="35C5212A" w14:textId="77777777" w:rsidR="00B37F0C" w:rsidRDefault="00B37F0C" w:rsidP="00CB53E0">
      <w:pPr>
        <w:spacing w:after="0" w:line="240" w:lineRule="auto"/>
      </w:pPr>
      <w:r>
        <w:continuationSeparator/>
      </w:r>
    </w:p>
  </w:footnote>
  <w:footnote w:type="continuationNotice" w:id="1">
    <w:p w14:paraId="25FAC989" w14:textId="77777777" w:rsidR="00B37F0C" w:rsidRDefault="00B37F0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4B062F" w:rsidRPr="0088748A" w:rsidRDefault="004B062F" w:rsidP="004B062F">
    <w:pPr>
      <w:framePr w:wrap="none" w:vAnchor="text" w:hAnchor="margin" w:xAlign="right" w:y="1"/>
      <w:tabs>
        <w:tab w:val="center" w:pos="4680"/>
        <w:tab w:val="right" w:pos="9360"/>
      </w:tabs>
      <w:rPr>
        <w:sz w:val="24"/>
        <w:szCs w:val="24"/>
      </w:rPr>
    </w:pPr>
    <w:r w:rsidRPr="0088748A">
      <w:rPr>
        <w:sz w:val="24"/>
        <w:szCs w:val="24"/>
      </w:rPr>
      <w:fldChar w:fldCharType="begin"/>
    </w:r>
    <w:r w:rsidRPr="0088748A">
      <w:rPr>
        <w:sz w:val="24"/>
        <w:szCs w:val="24"/>
      </w:rPr>
      <w:instrText xml:space="preserve">PAGE  </w:instrText>
    </w:r>
    <w:r w:rsidRPr="0088748A">
      <w:rPr>
        <w:sz w:val="24"/>
        <w:szCs w:val="24"/>
      </w:rPr>
      <w:fldChar w:fldCharType="separate"/>
    </w:r>
    <w:r w:rsidR="00B044FF" w:rsidRPr="0088748A">
      <w:rPr>
        <w:sz w:val="24"/>
        <w:szCs w:val="24"/>
      </w:rPr>
      <w:t>1</w:t>
    </w:r>
    <w:r w:rsidRPr="0088748A">
      <w:rPr>
        <w:sz w:val="24"/>
        <w:szCs w:val="24"/>
      </w:rPr>
      <w:fldChar w:fldCharType="end"/>
    </w:r>
  </w:p>
  <w:p w14:paraId="47F962CE" w14:textId="5C99649E" w:rsidR="0027457F" w:rsidRPr="0088748A" w:rsidRDefault="0082286B">
    <w:pPr>
      <w:pStyle w:val="Header"/>
      <w:spacing w:after="120" w:line="276" w:lineRule="auto"/>
      <w:rPr>
        <w:b/>
        <w:color w:val="5B5D5F"/>
        <w:sz w:val="28"/>
        <w:szCs w:val="28"/>
        <w14:ligatures w14:val="none"/>
      </w:rPr>
    </w:pPr>
    <w:r w:rsidRPr="0088748A">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33026" w:rsidRPr="0088748A">
      <w:rPr>
        <w:color w:val="5B5D5F"/>
        <w:sz w:val="28"/>
        <w:szCs w:val="28"/>
        <w14:ligatures w14:val="none"/>
      </w:rPr>
      <w:t>Mapping Community Assets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8F345E" w14:textId="77777777" w:rsidR="007A6A5C"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233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091BC5"/>
    <w:multiLevelType w:val="hybridMultilevel"/>
    <w:tmpl w:val="FDF8B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CC2F11"/>
    <w:multiLevelType w:val="hybridMultilevel"/>
    <w:tmpl w:val="CCE29C3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1">
      <w:start w:val="1"/>
      <w:numFmt w:val="bullet"/>
      <w:lvlText w:val=""/>
      <w:lvlJc w:val="left"/>
      <w:pPr>
        <w:ind w:left="1800" w:hanging="360"/>
      </w:pPr>
      <w:rPr>
        <w:rFonts w:ascii="Symbol" w:hAnsi="Symbol"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1">
      <w:start w:val="1"/>
      <w:numFmt w:val="bullet"/>
      <w:lvlText w:val=""/>
      <w:lvlJc w:val="left"/>
      <w:pPr>
        <w:ind w:left="3960" w:hanging="360"/>
      </w:pPr>
      <w:rPr>
        <w:rFonts w:ascii="Symbol" w:hAnsi="Symbol"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8DD4711"/>
    <w:multiLevelType w:val="hybridMultilevel"/>
    <w:tmpl w:val="2ACAEA48"/>
    <w:lvl w:ilvl="0" w:tplc="92E6214A">
      <w:start w:val="1"/>
      <w:numFmt w:val="bullet"/>
      <w:lvlText w:val=""/>
      <w:lvlJc w:val="left"/>
      <w:pPr>
        <w:ind w:left="720" w:hanging="360"/>
      </w:pPr>
      <w:rPr>
        <w:rFonts w:ascii="Symbol" w:hAnsi="Symbol" w:hint="default"/>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30C3D96"/>
    <w:multiLevelType w:val="hybridMultilevel"/>
    <w:tmpl w:val="DA2A2A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69487810">
    <w:abstractNumId w:val="2"/>
  </w:num>
  <w:num w:numId="2" w16cid:durableId="20476752">
    <w:abstractNumId w:val="1"/>
  </w:num>
  <w:num w:numId="3" w16cid:durableId="885793762">
    <w:abstractNumId w:val="5"/>
  </w:num>
  <w:num w:numId="4" w16cid:durableId="1433819068">
    <w:abstractNumId w:val="10"/>
  </w:num>
  <w:num w:numId="5" w16cid:durableId="1755203641">
    <w:abstractNumId w:val="0"/>
  </w:num>
  <w:num w:numId="6" w16cid:durableId="669869665">
    <w:abstractNumId w:val="6"/>
  </w:num>
  <w:num w:numId="7" w16cid:durableId="614362745">
    <w:abstractNumId w:val="9"/>
  </w:num>
  <w:num w:numId="8" w16cid:durableId="1187712736">
    <w:abstractNumId w:val="8"/>
  </w:num>
  <w:num w:numId="9" w16cid:durableId="341468806">
    <w:abstractNumId w:val="7"/>
  </w:num>
  <w:num w:numId="10" w16cid:durableId="1884511872">
    <w:abstractNumId w:val="3"/>
  </w:num>
  <w:num w:numId="11" w16cid:durableId="5638375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2C33"/>
    <w:rsid w:val="000041FB"/>
    <w:rsid w:val="00012466"/>
    <w:rsid w:val="00034BE3"/>
    <w:rsid w:val="00047950"/>
    <w:rsid w:val="000604A2"/>
    <w:rsid w:val="0006690C"/>
    <w:rsid w:val="000A51B6"/>
    <w:rsid w:val="000B33D9"/>
    <w:rsid w:val="000C17B0"/>
    <w:rsid w:val="000D69A2"/>
    <w:rsid w:val="00100260"/>
    <w:rsid w:val="00114384"/>
    <w:rsid w:val="001210E8"/>
    <w:rsid w:val="001260C7"/>
    <w:rsid w:val="00131079"/>
    <w:rsid w:val="00133026"/>
    <w:rsid w:val="001373BE"/>
    <w:rsid w:val="001423AD"/>
    <w:rsid w:val="001479F7"/>
    <w:rsid w:val="00155AB3"/>
    <w:rsid w:val="0016096F"/>
    <w:rsid w:val="00172E74"/>
    <w:rsid w:val="00186838"/>
    <w:rsid w:val="00187705"/>
    <w:rsid w:val="00195BCE"/>
    <w:rsid w:val="00197BD2"/>
    <w:rsid w:val="001B77A6"/>
    <w:rsid w:val="001C3E65"/>
    <w:rsid w:val="001D6197"/>
    <w:rsid w:val="001E4E23"/>
    <w:rsid w:val="001F5716"/>
    <w:rsid w:val="00202000"/>
    <w:rsid w:val="0020795A"/>
    <w:rsid w:val="002251D7"/>
    <w:rsid w:val="002314EF"/>
    <w:rsid w:val="00250CDF"/>
    <w:rsid w:val="0025515D"/>
    <w:rsid w:val="0025617C"/>
    <w:rsid w:val="00256435"/>
    <w:rsid w:val="00256BDE"/>
    <w:rsid w:val="0027142E"/>
    <w:rsid w:val="0027457F"/>
    <w:rsid w:val="00277199"/>
    <w:rsid w:val="002B596D"/>
    <w:rsid w:val="002C5105"/>
    <w:rsid w:val="002D24D0"/>
    <w:rsid w:val="002D6AAC"/>
    <w:rsid w:val="002E6852"/>
    <w:rsid w:val="00306F07"/>
    <w:rsid w:val="00307D83"/>
    <w:rsid w:val="00321F1A"/>
    <w:rsid w:val="003304C7"/>
    <w:rsid w:val="00332A6F"/>
    <w:rsid w:val="0033408B"/>
    <w:rsid w:val="0037776D"/>
    <w:rsid w:val="003779C3"/>
    <w:rsid w:val="00381083"/>
    <w:rsid w:val="003818E3"/>
    <w:rsid w:val="00386301"/>
    <w:rsid w:val="0039735F"/>
    <w:rsid w:val="003B1217"/>
    <w:rsid w:val="003D0E3A"/>
    <w:rsid w:val="003D7E24"/>
    <w:rsid w:val="003E1154"/>
    <w:rsid w:val="003E125A"/>
    <w:rsid w:val="003F7A50"/>
    <w:rsid w:val="00425500"/>
    <w:rsid w:val="004416D1"/>
    <w:rsid w:val="00445891"/>
    <w:rsid w:val="004530BD"/>
    <w:rsid w:val="004612CC"/>
    <w:rsid w:val="004612FE"/>
    <w:rsid w:val="004731F8"/>
    <w:rsid w:val="00486013"/>
    <w:rsid w:val="00492D3E"/>
    <w:rsid w:val="0049757C"/>
    <w:rsid w:val="004B062F"/>
    <w:rsid w:val="004B34D3"/>
    <w:rsid w:val="004B4236"/>
    <w:rsid w:val="004C3CFA"/>
    <w:rsid w:val="005015A7"/>
    <w:rsid w:val="00505CBA"/>
    <w:rsid w:val="005115CF"/>
    <w:rsid w:val="0051434F"/>
    <w:rsid w:val="00534443"/>
    <w:rsid w:val="0054122F"/>
    <w:rsid w:val="005645FB"/>
    <w:rsid w:val="00572909"/>
    <w:rsid w:val="00582C06"/>
    <w:rsid w:val="0059408D"/>
    <w:rsid w:val="005A23C7"/>
    <w:rsid w:val="005B20D7"/>
    <w:rsid w:val="005B6FA9"/>
    <w:rsid w:val="005C290C"/>
    <w:rsid w:val="005C41BB"/>
    <w:rsid w:val="005C535F"/>
    <w:rsid w:val="005D7900"/>
    <w:rsid w:val="005E6A65"/>
    <w:rsid w:val="005F10E2"/>
    <w:rsid w:val="00601602"/>
    <w:rsid w:val="006042A3"/>
    <w:rsid w:val="00605271"/>
    <w:rsid w:val="006123DF"/>
    <w:rsid w:val="0061414F"/>
    <w:rsid w:val="00625431"/>
    <w:rsid w:val="00642B1E"/>
    <w:rsid w:val="00653F0E"/>
    <w:rsid w:val="006620FC"/>
    <w:rsid w:val="00672AEF"/>
    <w:rsid w:val="0068722C"/>
    <w:rsid w:val="00694B6F"/>
    <w:rsid w:val="00696AFD"/>
    <w:rsid w:val="006B087F"/>
    <w:rsid w:val="006B2E4B"/>
    <w:rsid w:val="006F2B54"/>
    <w:rsid w:val="006F5A81"/>
    <w:rsid w:val="006F7C63"/>
    <w:rsid w:val="0070187F"/>
    <w:rsid w:val="0071348A"/>
    <w:rsid w:val="00777856"/>
    <w:rsid w:val="00784579"/>
    <w:rsid w:val="007A6A5C"/>
    <w:rsid w:val="007D786F"/>
    <w:rsid w:val="007E02EE"/>
    <w:rsid w:val="007E4C07"/>
    <w:rsid w:val="007F6EF5"/>
    <w:rsid w:val="008012A1"/>
    <w:rsid w:val="0081295A"/>
    <w:rsid w:val="0082286B"/>
    <w:rsid w:val="008235F6"/>
    <w:rsid w:val="00837370"/>
    <w:rsid w:val="00844678"/>
    <w:rsid w:val="00844772"/>
    <w:rsid w:val="00846089"/>
    <w:rsid w:val="008547B6"/>
    <w:rsid w:val="008709A8"/>
    <w:rsid w:val="00875599"/>
    <w:rsid w:val="008770D0"/>
    <w:rsid w:val="0088471D"/>
    <w:rsid w:val="00886AD4"/>
    <w:rsid w:val="0088748A"/>
    <w:rsid w:val="008976FF"/>
    <w:rsid w:val="008B4BAD"/>
    <w:rsid w:val="008C2C01"/>
    <w:rsid w:val="008C69EA"/>
    <w:rsid w:val="008D573C"/>
    <w:rsid w:val="008E490A"/>
    <w:rsid w:val="008E68E0"/>
    <w:rsid w:val="008F2599"/>
    <w:rsid w:val="008F547D"/>
    <w:rsid w:val="009121D7"/>
    <w:rsid w:val="00913325"/>
    <w:rsid w:val="00913EFF"/>
    <w:rsid w:val="009219D7"/>
    <w:rsid w:val="00921AFF"/>
    <w:rsid w:val="00924BC9"/>
    <w:rsid w:val="00935736"/>
    <w:rsid w:val="00942BFB"/>
    <w:rsid w:val="00946876"/>
    <w:rsid w:val="009609FB"/>
    <w:rsid w:val="00983814"/>
    <w:rsid w:val="0099218D"/>
    <w:rsid w:val="009956AE"/>
    <w:rsid w:val="0099766F"/>
    <w:rsid w:val="009A2CDB"/>
    <w:rsid w:val="009B09E0"/>
    <w:rsid w:val="009B2057"/>
    <w:rsid w:val="009C3CB3"/>
    <w:rsid w:val="009D308A"/>
    <w:rsid w:val="009E12F0"/>
    <w:rsid w:val="009F2C4B"/>
    <w:rsid w:val="00A0072A"/>
    <w:rsid w:val="00A1155F"/>
    <w:rsid w:val="00A14AD4"/>
    <w:rsid w:val="00A22865"/>
    <w:rsid w:val="00A309CB"/>
    <w:rsid w:val="00A31135"/>
    <w:rsid w:val="00A3687C"/>
    <w:rsid w:val="00A655AA"/>
    <w:rsid w:val="00A72863"/>
    <w:rsid w:val="00A91C0B"/>
    <w:rsid w:val="00A91C3E"/>
    <w:rsid w:val="00A94F06"/>
    <w:rsid w:val="00A95313"/>
    <w:rsid w:val="00AB0FAB"/>
    <w:rsid w:val="00AB6055"/>
    <w:rsid w:val="00AC67D2"/>
    <w:rsid w:val="00AD01EA"/>
    <w:rsid w:val="00AD3072"/>
    <w:rsid w:val="00AE304A"/>
    <w:rsid w:val="00AF2B3A"/>
    <w:rsid w:val="00AF734C"/>
    <w:rsid w:val="00B034DE"/>
    <w:rsid w:val="00B044FF"/>
    <w:rsid w:val="00B04F5A"/>
    <w:rsid w:val="00B22D72"/>
    <w:rsid w:val="00B250B9"/>
    <w:rsid w:val="00B376F4"/>
    <w:rsid w:val="00B37B1C"/>
    <w:rsid w:val="00B37F0C"/>
    <w:rsid w:val="00B44250"/>
    <w:rsid w:val="00B547CF"/>
    <w:rsid w:val="00B54F79"/>
    <w:rsid w:val="00B65C08"/>
    <w:rsid w:val="00B91E92"/>
    <w:rsid w:val="00B97973"/>
    <w:rsid w:val="00BA2898"/>
    <w:rsid w:val="00BA3B2D"/>
    <w:rsid w:val="00BA5C1B"/>
    <w:rsid w:val="00BA5FCB"/>
    <w:rsid w:val="00BD17D7"/>
    <w:rsid w:val="00BD75E4"/>
    <w:rsid w:val="00C003B4"/>
    <w:rsid w:val="00C00931"/>
    <w:rsid w:val="00C24EEE"/>
    <w:rsid w:val="00C37D28"/>
    <w:rsid w:val="00C4318E"/>
    <w:rsid w:val="00C440D1"/>
    <w:rsid w:val="00C615D7"/>
    <w:rsid w:val="00C63C84"/>
    <w:rsid w:val="00C65190"/>
    <w:rsid w:val="00C72014"/>
    <w:rsid w:val="00C8024E"/>
    <w:rsid w:val="00CB53E0"/>
    <w:rsid w:val="00CB763B"/>
    <w:rsid w:val="00CC1A4B"/>
    <w:rsid w:val="00CD1E9B"/>
    <w:rsid w:val="00CE3B0D"/>
    <w:rsid w:val="00CF1442"/>
    <w:rsid w:val="00CF523E"/>
    <w:rsid w:val="00D123D2"/>
    <w:rsid w:val="00D30EB5"/>
    <w:rsid w:val="00D530DC"/>
    <w:rsid w:val="00D56E20"/>
    <w:rsid w:val="00D63F44"/>
    <w:rsid w:val="00D9203C"/>
    <w:rsid w:val="00DA35C2"/>
    <w:rsid w:val="00DB327B"/>
    <w:rsid w:val="00DC4F61"/>
    <w:rsid w:val="00DE159A"/>
    <w:rsid w:val="00DE6144"/>
    <w:rsid w:val="00E003F9"/>
    <w:rsid w:val="00E14C03"/>
    <w:rsid w:val="00E34E8A"/>
    <w:rsid w:val="00E419C2"/>
    <w:rsid w:val="00E4435B"/>
    <w:rsid w:val="00E573F2"/>
    <w:rsid w:val="00E5758D"/>
    <w:rsid w:val="00E6771A"/>
    <w:rsid w:val="00E73B58"/>
    <w:rsid w:val="00E7707A"/>
    <w:rsid w:val="00E8227F"/>
    <w:rsid w:val="00E82CBE"/>
    <w:rsid w:val="00E90E5F"/>
    <w:rsid w:val="00E9631C"/>
    <w:rsid w:val="00EB3AEC"/>
    <w:rsid w:val="00EB6C18"/>
    <w:rsid w:val="00EC5B74"/>
    <w:rsid w:val="00EC68EC"/>
    <w:rsid w:val="00ED25BC"/>
    <w:rsid w:val="00ED6F6A"/>
    <w:rsid w:val="00ED7FB3"/>
    <w:rsid w:val="00EE68A5"/>
    <w:rsid w:val="00EE778C"/>
    <w:rsid w:val="00EF0B34"/>
    <w:rsid w:val="00F257FA"/>
    <w:rsid w:val="00F33AD2"/>
    <w:rsid w:val="00F419C4"/>
    <w:rsid w:val="00F613F7"/>
    <w:rsid w:val="00F92F61"/>
    <w:rsid w:val="00F94167"/>
    <w:rsid w:val="00FA1EAF"/>
    <w:rsid w:val="00FC101E"/>
    <w:rsid w:val="00FC7E7C"/>
    <w:rsid w:val="00FE15B6"/>
    <w:rsid w:val="00FE3592"/>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2ADC46CE-B778-4415-B135-1FDF58CF6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7A6A5C"/>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7A6A5C"/>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002C33"/>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002C33"/>
    <w:pPr>
      <w:spacing w:after="120" w:line="264" w:lineRule="auto"/>
    </w:pPr>
    <w:rPr>
      <w:rFonts w:ascii="Calibri" w:eastAsia="Calibri" w:hAnsi="Calibri" w:cs="Calibri"/>
      <w:color w:val="000000"/>
      <w:kern w:val="0"/>
      <w:sz w:val="20"/>
      <w:szCs w:val="20"/>
      <w14:ligatures w14:val="none"/>
    </w:r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7F6EF5"/>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7F6EF5"/>
    <w:rPr>
      <w:sz w:val="20"/>
      <w:szCs w:val="20"/>
    </w:rPr>
  </w:style>
  <w:style w:type="paragraph" w:styleId="CommentSubject">
    <w:name w:val="annotation subject"/>
    <w:basedOn w:val="CommentText"/>
    <w:next w:val="CommentText"/>
    <w:link w:val="CommentSubjectChar"/>
    <w:uiPriority w:val="99"/>
    <w:semiHidden/>
    <w:unhideWhenUsed/>
    <w:rsid w:val="007F6EF5"/>
    <w:rPr>
      <w:b/>
      <w:bCs/>
    </w:rPr>
  </w:style>
  <w:style w:type="character" w:customStyle="1" w:styleId="CommentSubjectChar">
    <w:name w:val="Comment Subject Char"/>
    <w:basedOn w:val="CommentTextChar"/>
    <w:link w:val="CommentSubject"/>
    <w:uiPriority w:val="99"/>
    <w:semiHidden/>
    <w:rsid w:val="007F6EF5"/>
    <w:rPr>
      <w:b/>
      <w:bCs/>
      <w:sz w:val="20"/>
      <w:szCs w:val="20"/>
    </w:rPr>
  </w:style>
  <w:style w:type="character" w:styleId="Hyperlink">
    <w:name w:val="Hyperlink"/>
    <w:basedOn w:val="DefaultParagraphFont"/>
    <w:uiPriority w:val="99"/>
    <w:unhideWhenUsed/>
    <w:rsid w:val="00FE3592"/>
    <w:rPr>
      <w:color w:val="2C3E8D" w:themeColor="hyperlink"/>
      <w:u w:val="single"/>
    </w:rPr>
  </w:style>
  <w:style w:type="character" w:customStyle="1" w:styleId="Heading1Char">
    <w:name w:val="Heading 1 Char"/>
    <w:basedOn w:val="DefaultParagraphFont"/>
    <w:link w:val="Heading1"/>
    <w:uiPriority w:val="9"/>
    <w:rsid w:val="007A6A5C"/>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7A6A5C"/>
    <w:rPr>
      <w:rFonts w:eastAsia="Cambria" w:cstheme="minorHAnsi"/>
      <w:b/>
      <w:bCs/>
      <w14:ligatures w14:val="standardContextual"/>
    </w:rPr>
  </w:style>
  <w:style w:type="paragraph" w:customStyle="1" w:styleId="pf0">
    <w:name w:val="pf0"/>
    <w:basedOn w:val="Normal"/>
    <w:rsid w:val="007A6A5C"/>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7A6A5C"/>
    <w:rPr>
      <w:rFonts w:ascii="Segoe UI" w:hAnsi="Segoe UI" w:cs="Segoe UI" w:hint="default"/>
      <w:sz w:val="18"/>
      <w:szCs w:val="18"/>
    </w:rPr>
  </w:style>
  <w:style w:type="paragraph" w:styleId="BodyText">
    <w:name w:val="Body Text"/>
    <w:basedOn w:val="Normal"/>
    <w:link w:val="BodyTextChar"/>
    <w:uiPriority w:val="1"/>
    <w:qFormat/>
    <w:rsid w:val="007A6A5C"/>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7A6A5C"/>
    <w:rPr>
      <w:rFonts w:ascii="Cambria" w:eastAsia="Cambria" w:hAnsi="Cambria" w:cs="Times New Roman"/>
      <w14:ligatures w14:val="standardContextual"/>
    </w:rPr>
  </w:style>
  <w:style w:type="paragraph" w:customStyle="1" w:styleId="Testing">
    <w:name w:val="Testing"/>
    <w:basedOn w:val="Footer"/>
    <w:link w:val="TestingChar"/>
    <w:rsid w:val="007A6A5C"/>
  </w:style>
  <w:style w:type="character" w:customStyle="1" w:styleId="TestingChar">
    <w:name w:val="Testing Char"/>
    <w:basedOn w:val="FooterChar"/>
    <w:link w:val="Testing"/>
    <w:rsid w:val="007A6A5C"/>
    <w:rPr>
      <w:kern w:val="2"/>
      <w:sz w:val="22"/>
      <w:szCs w:val="22"/>
      <w14:ligatures w14:val="standardContextual"/>
    </w:rPr>
  </w:style>
  <w:style w:type="paragraph" w:customStyle="1" w:styleId="Title-p1">
    <w:name w:val="Title-p 1"/>
    <w:basedOn w:val="Normal"/>
    <w:link w:val="Title-p1Char"/>
    <w:qFormat/>
    <w:rsid w:val="007A6A5C"/>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7A6A5C"/>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7A6A5C"/>
    <w:pPr>
      <w:spacing w:after="120"/>
    </w:pPr>
    <w:rPr>
      <w:rFonts w:cstheme="minorHAnsi"/>
      <w:b/>
      <w:bCs/>
    </w:rPr>
  </w:style>
  <w:style w:type="character" w:customStyle="1" w:styleId="BoldintrosubheadingChar">
    <w:name w:val="Bold intro subheading Char"/>
    <w:basedOn w:val="DefaultParagraphFont"/>
    <w:link w:val="Boldintrosubheading"/>
    <w:rsid w:val="007A6A5C"/>
    <w:rPr>
      <w:rFonts w:cstheme="minorHAnsi"/>
      <w:b/>
      <w:bCs/>
      <w:kern w:val="2"/>
      <w14:ligatures w14:val="standardContextual"/>
    </w:rPr>
  </w:style>
  <w:style w:type="paragraph" w:customStyle="1" w:styleId="Bulletedlist">
    <w:name w:val="Bulleted list"/>
    <w:basedOn w:val="ListParagraph"/>
    <w:link w:val="BulletedlistChar"/>
    <w:qFormat/>
    <w:rsid w:val="007A6A5C"/>
    <w:pPr>
      <w:numPr>
        <w:numId w:val="9"/>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7A6A5C"/>
  </w:style>
  <w:style w:type="character" w:customStyle="1" w:styleId="BulletedlistChar">
    <w:name w:val="Bulleted list Char"/>
    <w:basedOn w:val="ListParagraphChar"/>
    <w:link w:val="Bulletedlist"/>
    <w:rsid w:val="007A6A5C"/>
    <w:rPr>
      <w:rFonts w:ascii="Cambria" w:hAnsi="Cambria"/>
      <w:kern w:val="2"/>
      <w14:ligatures w14:val="standardContextual"/>
    </w:rPr>
  </w:style>
  <w:style w:type="character" w:styleId="Mention">
    <w:name w:val="Mention"/>
    <w:basedOn w:val="DefaultParagraphFont"/>
    <w:uiPriority w:val="99"/>
    <w:unhideWhenUsed/>
    <w:rsid w:val="007A6A5C"/>
    <w:rPr>
      <w:color w:val="2B579A"/>
      <w:shd w:val="clear" w:color="auto" w:fill="E1DFDD"/>
    </w:rPr>
  </w:style>
  <w:style w:type="character" w:customStyle="1" w:styleId="normaltextrun">
    <w:name w:val="normaltextrun"/>
    <w:basedOn w:val="DefaultParagraphFont"/>
    <w:rsid w:val="007A6A5C"/>
  </w:style>
  <w:style w:type="paragraph" w:styleId="Revision">
    <w:name w:val="Revision"/>
    <w:hidden/>
    <w:uiPriority w:val="99"/>
    <w:semiHidden/>
    <w:rsid w:val="00CB763B"/>
    <w:pPr>
      <w:spacing w:after="0" w:line="240" w:lineRule="auto"/>
    </w:pPr>
  </w:style>
  <w:style w:type="character" w:styleId="FollowedHyperlink">
    <w:name w:val="FollowedHyperlink"/>
    <w:basedOn w:val="DefaultParagraphFont"/>
    <w:uiPriority w:val="99"/>
    <w:semiHidden/>
    <w:unhideWhenUsed/>
    <w:rsid w:val="00F419C4"/>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326176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5F0AF7C7-7E20-4837-AFAC-1212B8E92395}">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43E72D5E-8E3F-4D2D-84EC-5C3F808560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2</Pages>
  <Words>99</Words>
  <Characters>674</Characters>
  <Application>Microsoft Office Word</Application>
  <DocSecurity>0</DocSecurity>
  <Lines>74</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50</cp:revision>
  <dcterms:created xsi:type="dcterms:W3CDTF">2016-11-07T23:51:00Z</dcterms:created>
  <dcterms:modified xsi:type="dcterms:W3CDTF">2024-04-30T22:11:00Z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