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E84BBF6" w:rsidR="00E34E8A" w:rsidRPr="000120F1" w:rsidRDefault="00197BD2" w:rsidP="009E12F0">
      <w:pPr>
        <w:pStyle w:val="Title-p1"/>
        <w:rPr>
          <w14:ligatures w14:val="none"/>
        </w:rPr>
      </w:pPr>
      <w:r w:rsidRPr="000120F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C31C2B6" w:rsidR="00A0072A" w:rsidRPr="000120F1" w:rsidRDefault="00F65C80" w:rsidP="00A0072A">
                            <w:pPr>
                              <w:jc w:val="right"/>
                              <w:rPr>
                                <w:b/>
                                <w:bCs/>
                                <w:sz w:val="28"/>
                                <w:szCs w:val="28"/>
                                <w14:ligatures w14:val="none"/>
                              </w:rPr>
                            </w:pPr>
                            <w:r w:rsidRPr="000120F1">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C31C2B6" w:rsidR="00A0072A" w:rsidRPr="000120F1" w:rsidRDefault="00F65C80" w:rsidP="00A0072A">
                      <w:pPr>
                        <w:jc w:val="right"/>
                        <w:rPr>
                          <w:b/>
                          <w:bCs/>
                          <w:sz w:val="28"/>
                          <w:szCs w:val="28"/>
                          <w14:ligatures w14:val="none"/>
                        </w:rPr>
                      </w:pPr>
                      <w:r w:rsidRPr="000120F1">
                        <w:rPr>
                          <w:b/>
                          <w:bCs/>
                          <w:sz w:val="28"/>
                          <w:szCs w:val="28"/>
                          <w14:ligatures w14:val="none"/>
                        </w:rPr>
                        <w:t>Tip Sheet</w:t>
                      </w:r>
                    </w:p>
                  </w:txbxContent>
                </v:textbox>
              </v:shape>
            </w:pict>
          </mc:Fallback>
        </mc:AlternateContent>
      </w:r>
      <w:r w:rsidR="00A0072A" w:rsidRPr="000120F1">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B03C6" w:rsidRPr="000120F1">
        <w:rPr>
          <w14:ligatures w14:val="none"/>
        </w:rPr>
        <w:t>Family Engagement Activity Types</w:t>
      </w:r>
    </w:p>
    <w:p w14:paraId="2B9B43C6" w14:textId="6E39A36D" w:rsidR="00034BE3" w:rsidRPr="000120F1" w:rsidRDefault="00ED7FB3" w:rsidP="00E14C03">
      <w:pPr>
        <w:pStyle w:val="Title-p1"/>
        <w:rPr>
          <w14:ligatures w14:val="none"/>
        </w:rPr>
      </w:pPr>
      <w:r w:rsidRPr="000120F1">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4001D1A">
                <wp:simplePos x="0" y="0"/>
                <wp:positionH relativeFrom="margin">
                  <wp:align>right</wp:align>
                </wp:positionH>
                <wp:positionV relativeFrom="paragraph">
                  <wp:posOffset>29376</wp:posOffset>
                </wp:positionV>
                <wp:extent cx="6328990" cy="1163781"/>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8990" cy="1163781"/>
                        </a:xfrm>
                        <a:prstGeom prst="rect">
                          <a:avLst/>
                        </a:prstGeom>
                        <a:noFill/>
                        <a:ln w="9525">
                          <a:noFill/>
                          <a:miter lim="800000"/>
                          <a:headEnd/>
                          <a:tailEnd/>
                        </a:ln>
                      </wps:spPr>
                      <wps:txbx>
                        <w:txbxContent>
                          <w:p w14:paraId="4CF4CAA0" w14:textId="0D188A38" w:rsidR="00D70CEC" w:rsidRPr="000120F1" w:rsidRDefault="00ED7FB3" w:rsidP="00D70CEC">
                            <w:pPr>
                              <w:spacing w:after="120" w:line="240" w:lineRule="auto"/>
                              <w:rPr>
                                <w:rFonts w:cstheme="minorHAnsi"/>
                                <w:bCs/>
                                <w:sz w:val="24"/>
                                <w:szCs w:val="24"/>
                                <w14:ligatures w14:val="none"/>
                              </w:rPr>
                            </w:pPr>
                            <w:r w:rsidRPr="000120F1">
                              <w:rPr>
                                <w:rFonts w:cstheme="minorHAnsi"/>
                                <w:b/>
                                <w:bCs/>
                                <w:color w:val="66348C" w:themeColor="background2"/>
                                <w:sz w:val="24"/>
                                <w:szCs w:val="24"/>
                                <w14:ligatures w14:val="none"/>
                              </w:rPr>
                              <w:t>What to do:</w:t>
                            </w:r>
                            <w:r w:rsidRPr="000120F1">
                              <w:rPr>
                                <w:rFonts w:cstheme="minorHAnsi"/>
                                <w:sz w:val="24"/>
                                <w:szCs w:val="24"/>
                                <w14:ligatures w14:val="none"/>
                              </w:rPr>
                              <w:t xml:space="preserve"> </w:t>
                            </w:r>
                            <w:r w:rsidR="00D70CEC" w:rsidRPr="000120F1">
                              <w:rPr>
                                <w:rFonts w:cstheme="minorHAnsi"/>
                                <w:bCs/>
                                <w:sz w:val="24"/>
                                <w:szCs w:val="24"/>
                                <w14:ligatures w14:val="none"/>
                              </w:rPr>
                              <w:t xml:space="preserve">Review the list of the five family engagement activity types presented here. Consider what types of activities </w:t>
                            </w:r>
                            <w:r w:rsidR="008355C5" w:rsidRPr="000120F1">
                              <w:rPr>
                                <w:rFonts w:cstheme="minorHAnsi"/>
                                <w:bCs/>
                                <w:sz w:val="24"/>
                                <w:szCs w:val="24"/>
                                <w14:ligatures w14:val="none"/>
                              </w:rPr>
                              <w:t>might</w:t>
                            </w:r>
                            <w:r w:rsidR="007A5F9C" w:rsidRPr="000120F1">
                              <w:rPr>
                                <w:rFonts w:cstheme="minorHAnsi"/>
                                <w:bCs/>
                                <w:sz w:val="24"/>
                                <w:szCs w:val="24"/>
                                <w14:ligatures w14:val="none"/>
                              </w:rPr>
                              <w:t xml:space="preserve"> work best for</w:t>
                            </w:r>
                            <w:r w:rsidR="00F267E3" w:rsidRPr="000120F1">
                              <w:rPr>
                                <w:rFonts w:cstheme="minorHAnsi"/>
                                <w:bCs/>
                                <w:sz w:val="24"/>
                                <w:szCs w:val="24"/>
                                <w14:ligatures w14:val="none"/>
                              </w:rPr>
                              <w:t xml:space="preserve"> various purposes and</w:t>
                            </w:r>
                            <w:r w:rsidR="007A5F9C" w:rsidRPr="000120F1">
                              <w:rPr>
                                <w:rFonts w:cstheme="minorHAnsi"/>
                                <w:bCs/>
                                <w:sz w:val="24"/>
                                <w:szCs w:val="24"/>
                                <w14:ligatures w14:val="none"/>
                              </w:rPr>
                              <w:t xml:space="preserve"> </w:t>
                            </w:r>
                            <w:r w:rsidR="00D70CEC" w:rsidRPr="000120F1">
                              <w:rPr>
                                <w:rFonts w:cstheme="minorHAnsi"/>
                                <w:bCs/>
                                <w:sz w:val="24"/>
                                <w:szCs w:val="24"/>
                                <w14:ligatures w14:val="none"/>
                              </w:rPr>
                              <w:t xml:space="preserve">the families you serve. </w:t>
                            </w:r>
                          </w:p>
                          <w:p w14:paraId="434BCFD0" w14:textId="2CBE8578" w:rsidR="00E003F9" w:rsidRPr="000120F1" w:rsidRDefault="00ED7FB3" w:rsidP="008B03C6">
                            <w:pPr>
                              <w:pStyle w:val="BodyText"/>
                              <w:rPr>
                                <w:rFonts w:asciiTheme="minorHAnsi" w:hAnsiTheme="minorHAnsi" w:cstheme="minorHAnsi"/>
                                <w14:ligatures w14:val="none"/>
                              </w:rPr>
                            </w:pPr>
                            <w:r w:rsidRPr="000120F1">
                              <w:rPr>
                                <w:rFonts w:asciiTheme="minorHAnsi" w:hAnsiTheme="minorHAnsi" w:cstheme="minorHAnsi"/>
                                <w:b/>
                                <w:bCs/>
                                <w:color w:val="66348C" w:themeColor="background2"/>
                                <w14:ligatures w14:val="none"/>
                              </w:rPr>
                              <w:t>Why it matters:</w:t>
                            </w:r>
                            <w:r w:rsidRPr="000120F1">
                              <w:rPr>
                                <w14:ligatures w14:val="none"/>
                              </w:rPr>
                              <w:t xml:space="preserve"> </w:t>
                            </w:r>
                            <w:r w:rsidR="00124872" w:rsidRPr="000120F1">
                              <w:rPr>
                                <w:rFonts w:asciiTheme="minorHAnsi" w:hAnsiTheme="minorHAnsi" w:cstheme="minorHAnsi"/>
                                <w:bCs/>
                                <w14:ligatures w14:val="none"/>
                              </w:rPr>
                              <w:t>Family engagement activities are</w:t>
                            </w:r>
                            <w:r w:rsidR="00E9227F" w:rsidRPr="000120F1">
                              <w:rPr>
                                <w:rFonts w:asciiTheme="minorHAnsi" w:hAnsiTheme="minorHAnsi" w:cstheme="minorHAnsi"/>
                                <w:bCs/>
                                <w14:ligatures w14:val="none"/>
                              </w:rPr>
                              <w:t>n’t</w:t>
                            </w:r>
                            <w:r w:rsidR="00124872" w:rsidRPr="000120F1">
                              <w:rPr>
                                <w:rFonts w:asciiTheme="minorHAnsi" w:hAnsiTheme="minorHAnsi" w:cstheme="minorHAnsi"/>
                                <w:bCs/>
                                <w14:ligatures w14:val="none"/>
                              </w:rPr>
                              <w:t xml:space="preserve"> </w:t>
                            </w:r>
                            <w:r w:rsidR="00563B2B" w:rsidRPr="000120F1">
                              <w:rPr>
                                <w:rFonts w:asciiTheme="minorHAnsi" w:hAnsiTheme="minorHAnsi" w:cstheme="minorHAnsi"/>
                                <w:bCs/>
                                <w14:ligatures w14:val="none"/>
                              </w:rPr>
                              <w:t>a</w:t>
                            </w:r>
                            <w:r w:rsidR="00124872" w:rsidRPr="000120F1">
                              <w:rPr>
                                <w:rFonts w:asciiTheme="minorHAnsi" w:hAnsiTheme="minorHAnsi" w:cstheme="minorHAnsi"/>
                                <w:bCs/>
                                <w14:ligatures w14:val="none"/>
                              </w:rPr>
                              <w:t xml:space="preserve"> “one size fits all” undertaking. </w:t>
                            </w:r>
                            <w:r w:rsidR="00A702D8" w:rsidRPr="000120F1">
                              <w:rPr>
                                <w:rFonts w:asciiTheme="minorHAnsi" w:hAnsiTheme="minorHAnsi" w:cstheme="minorHAnsi"/>
                                <w:bCs/>
                                <w14:ligatures w14:val="none"/>
                              </w:rPr>
                              <w:t>Keeping various options in mind can help you plan activities that</w:t>
                            </w:r>
                            <w:r w:rsidR="00B65A22" w:rsidRPr="000120F1">
                              <w:rPr>
                                <w:rFonts w:asciiTheme="minorHAnsi" w:hAnsiTheme="minorHAnsi" w:cstheme="minorHAnsi"/>
                                <w:bCs/>
                                <w14:ligatures w14:val="none"/>
                              </w:rPr>
                              <w:t xml:space="preserve"> are a good fi</w:t>
                            </w:r>
                            <w:r w:rsidR="00A43D7E" w:rsidRPr="000120F1">
                              <w:rPr>
                                <w:rFonts w:asciiTheme="minorHAnsi" w:hAnsiTheme="minorHAnsi" w:cstheme="minorHAnsi"/>
                                <w:bCs/>
                                <w14:ligatures w14:val="none"/>
                              </w:rPr>
                              <w:t>t for everyone involved.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447.15pt;margin-top:2.3pt;width:498.35pt;height:91.65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j0/AEAANcDAAAOAAAAZHJzL2Uyb0RvYy54bWysU8tu2zAQvBfoPxC817Ic27EFy0GaNEWB&#10;9AGk/QCaoiyiFJdd0pbcr8+SUhyjvRXVgeByxdmd2eHmpm8NOyr0GmzJ88mUM2UlVNruS/7j+8O7&#10;FWc+CFsJA1aV/KQ8v9m+fbPpXKFm0ICpFDICsb7oXMmbEFyRZV42qhV+Ak5ZStaArQgU4j6rUHSE&#10;3ppsNp0usw6wcghSeU+n90OSbxN+XSsZvta1V4GZklNvIa2Y1l1cs+1GFHsUrtFybEP8Qxet0JaK&#10;nqHuRRDsgPovqFZLBA91mEhoM6hrLVXiQGzy6R9snhrhVOJC4nh3lsn/P1j55fjkviEL/XvoaYCJ&#10;hHePIH96ZuGuEXavbhGha5SoqHAeJcs654vxapTaFz6C7LrPUNGQxSFAAuprbKMqxJMROg3gdBZd&#10;9YFJOlxezVbrNaUk5fJ8eXW9GmqI4uW6Qx8+KmhZ3JQcaaoJXhwffYjtiOLll1jNwoM2Jk3WWNaV&#10;fL2YLdKFi0yrAxnP6Lbkq2n8BitElh9slS4Hoc2wpwLGjrQj04Fz6Hc909WoSVRhB9WJdEAYfEbv&#10;gjYN4G/OOvJYyf2vg0DFmflkSct1Pp9HU6ZgvrieUYCXmd1lRlhJUCWXATkbgruQrDyQviXVa530&#10;eO1lbJrck2QanR7teRmnv17f4/YZAAD//wMAUEsDBBQABgAIAAAAIQDYQSMb3AAAAAYBAAAPAAAA&#10;ZHJzL2Rvd25yZXYueG1sTI/NasMwEITvhb6D2EIvpZFTih27lkMoBEpoD/l5gLWlWCbWyliK4759&#10;t6f2OMww8025nl0vJjOGzpOC5SIBYajxuqNWwem4fV6BCBFJY+/JKPg2AdbV/V2JhfY32pvpEFvB&#10;JRQKVGBjHAopQ2ONw7DwgyH2zn50GFmOrdQj3rjc9fIlSVLpsCNesDiYd2uay+HqFDzZIfn6PH/U&#10;W5029rILmLlpp9Tjw7x5AxHNHP/C8IvP6FAxU+2vpIPoFfCRqOA1BcFmnqcZiJpTqywHWZXyP371&#10;AwAA//8DAFBLAQItABQABgAIAAAAIQC2gziS/gAAAOEBAAATAAAAAAAAAAAAAAAAAAAAAABbQ29u&#10;dGVudF9UeXBlc10ueG1sUEsBAi0AFAAGAAgAAAAhADj9If/WAAAAlAEAAAsAAAAAAAAAAAAAAAAA&#10;LwEAAF9yZWxzLy5yZWxzUEsBAi0AFAAGAAgAAAAhAJb7WPT8AQAA1wMAAA4AAAAAAAAAAAAAAAAA&#10;LgIAAGRycy9lMm9Eb2MueG1sUEsBAi0AFAAGAAgAAAAhANhBIxvcAAAABgEAAA8AAAAAAAAAAAAA&#10;AAAAVgQAAGRycy9kb3ducmV2LnhtbFBLBQYAAAAABAAEAPMAAABfBQAAAAA=&#10;" filled="f" stroked="f">
                <v:textbox>
                  <w:txbxContent>
                    <w:p w14:paraId="4CF4CAA0" w14:textId="0D188A38" w:rsidR="00D70CEC" w:rsidRPr="000120F1" w:rsidRDefault="00ED7FB3" w:rsidP="00D70CEC">
                      <w:pPr>
                        <w:spacing w:after="120" w:line="240" w:lineRule="auto"/>
                        <w:rPr>
                          <w:rFonts w:cstheme="minorHAnsi"/>
                          <w:bCs/>
                          <w:sz w:val="24"/>
                          <w:szCs w:val="24"/>
                          <w14:ligatures w14:val="none"/>
                        </w:rPr>
                      </w:pPr>
                      <w:r w:rsidRPr="000120F1">
                        <w:rPr>
                          <w:rFonts w:cstheme="minorHAnsi"/>
                          <w:b/>
                          <w:bCs/>
                          <w:color w:val="66348C" w:themeColor="background2"/>
                          <w:sz w:val="24"/>
                          <w:szCs w:val="24"/>
                          <w14:ligatures w14:val="none"/>
                        </w:rPr>
                        <w:t>What to do:</w:t>
                      </w:r>
                      <w:r w:rsidRPr="000120F1">
                        <w:rPr>
                          <w:rFonts w:cstheme="minorHAnsi"/>
                          <w:sz w:val="24"/>
                          <w:szCs w:val="24"/>
                          <w14:ligatures w14:val="none"/>
                        </w:rPr>
                        <w:t xml:space="preserve"> </w:t>
                      </w:r>
                      <w:r w:rsidR="00D70CEC" w:rsidRPr="000120F1">
                        <w:rPr>
                          <w:rFonts w:cstheme="minorHAnsi"/>
                          <w:bCs/>
                          <w:sz w:val="24"/>
                          <w:szCs w:val="24"/>
                          <w14:ligatures w14:val="none"/>
                        </w:rPr>
                        <w:t xml:space="preserve">Review the list of the five family engagement activity types presented here. Consider what types of activities </w:t>
                      </w:r>
                      <w:r w:rsidR="008355C5" w:rsidRPr="000120F1">
                        <w:rPr>
                          <w:rFonts w:cstheme="minorHAnsi"/>
                          <w:bCs/>
                          <w:sz w:val="24"/>
                          <w:szCs w:val="24"/>
                          <w14:ligatures w14:val="none"/>
                        </w:rPr>
                        <w:t>might</w:t>
                      </w:r>
                      <w:r w:rsidR="007A5F9C" w:rsidRPr="000120F1">
                        <w:rPr>
                          <w:rFonts w:cstheme="minorHAnsi"/>
                          <w:bCs/>
                          <w:sz w:val="24"/>
                          <w:szCs w:val="24"/>
                          <w14:ligatures w14:val="none"/>
                        </w:rPr>
                        <w:t xml:space="preserve"> work best for</w:t>
                      </w:r>
                      <w:r w:rsidR="00F267E3" w:rsidRPr="000120F1">
                        <w:rPr>
                          <w:rFonts w:cstheme="minorHAnsi"/>
                          <w:bCs/>
                          <w:sz w:val="24"/>
                          <w:szCs w:val="24"/>
                          <w14:ligatures w14:val="none"/>
                        </w:rPr>
                        <w:t xml:space="preserve"> various purposes and</w:t>
                      </w:r>
                      <w:r w:rsidR="007A5F9C" w:rsidRPr="000120F1">
                        <w:rPr>
                          <w:rFonts w:cstheme="minorHAnsi"/>
                          <w:bCs/>
                          <w:sz w:val="24"/>
                          <w:szCs w:val="24"/>
                          <w14:ligatures w14:val="none"/>
                        </w:rPr>
                        <w:t xml:space="preserve"> </w:t>
                      </w:r>
                      <w:r w:rsidR="00D70CEC" w:rsidRPr="000120F1">
                        <w:rPr>
                          <w:rFonts w:cstheme="minorHAnsi"/>
                          <w:bCs/>
                          <w:sz w:val="24"/>
                          <w:szCs w:val="24"/>
                          <w14:ligatures w14:val="none"/>
                        </w:rPr>
                        <w:t xml:space="preserve">the families you serve. </w:t>
                      </w:r>
                    </w:p>
                    <w:p w14:paraId="434BCFD0" w14:textId="2CBE8578" w:rsidR="00E003F9" w:rsidRPr="000120F1" w:rsidRDefault="00ED7FB3" w:rsidP="008B03C6">
                      <w:pPr>
                        <w:pStyle w:val="BodyText"/>
                        <w:rPr>
                          <w:rFonts w:asciiTheme="minorHAnsi" w:hAnsiTheme="minorHAnsi" w:cstheme="minorHAnsi"/>
                          <w14:ligatures w14:val="none"/>
                        </w:rPr>
                      </w:pPr>
                      <w:r w:rsidRPr="000120F1">
                        <w:rPr>
                          <w:rFonts w:asciiTheme="minorHAnsi" w:hAnsiTheme="minorHAnsi" w:cstheme="minorHAnsi"/>
                          <w:b/>
                          <w:bCs/>
                          <w:color w:val="66348C" w:themeColor="background2"/>
                          <w14:ligatures w14:val="none"/>
                        </w:rPr>
                        <w:t>Why it matters:</w:t>
                      </w:r>
                      <w:r w:rsidRPr="000120F1">
                        <w:rPr>
                          <w14:ligatures w14:val="none"/>
                        </w:rPr>
                        <w:t xml:space="preserve"> </w:t>
                      </w:r>
                      <w:r w:rsidR="00124872" w:rsidRPr="000120F1">
                        <w:rPr>
                          <w:rFonts w:asciiTheme="minorHAnsi" w:hAnsiTheme="minorHAnsi" w:cstheme="minorHAnsi"/>
                          <w:bCs/>
                          <w14:ligatures w14:val="none"/>
                        </w:rPr>
                        <w:t>Family engagement activities are</w:t>
                      </w:r>
                      <w:r w:rsidR="00E9227F" w:rsidRPr="000120F1">
                        <w:rPr>
                          <w:rFonts w:asciiTheme="minorHAnsi" w:hAnsiTheme="minorHAnsi" w:cstheme="minorHAnsi"/>
                          <w:bCs/>
                          <w14:ligatures w14:val="none"/>
                        </w:rPr>
                        <w:t>n’t</w:t>
                      </w:r>
                      <w:r w:rsidR="00124872" w:rsidRPr="000120F1">
                        <w:rPr>
                          <w:rFonts w:asciiTheme="minorHAnsi" w:hAnsiTheme="minorHAnsi" w:cstheme="minorHAnsi"/>
                          <w:bCs/>
                          <w14:ligatures w14:val="none"/>
                        </w:rPr>
                        <w:t xml:space="preserve"> </w:t>
                      </w:r>
                      <w:r w:rsidR="00563B2B" w:rsidRPr="000120F1">
                        <w:rPr>
                          <w:rFonts w:asciiTheme="minorHAnsi" w:hAnsiTheme="minorHAnsi" w:cstheme="minorHAnsi"/>
                          <w:bCs/>
                          <w14:ligatures w14:val="none"/>
                        </w:rPr>
                        <w:t>a</w:t>
                      </w:r>
                      <w:r w:rsidR="00124872" w:rsidRPr="000120F1">
                        <w:rPr>
                          <w:rFonts w:asciiTheme="minorHAnsi" w:hAnsiTheme="minorHAnsi" w:cstheme="minorHAnsi"/>
                          <w:bCs/>
                          <w14:ligatures w14:val="none"/>
                        </w:rPr>
                        <w:t xml:space="preserve"> “one size fits all” undertaking. </w:t>
                      </w:r>
                      <w:r w:rsidR="00A702D8" w:rsidRPr="000120F1">
                        <w:rPr>
                          <w:rFonts w:asciiTheme="minorHAnsi" w:hAnsiTheme="minorHAnsi" w:cstheme="minorHAnsi"/>
                          <w:bCs/>
                          <w14:ligatures w14:val="none"/>
                        </w:rPr>
                        <w:t>Keeping various options in mind can help you plan activities that</w:t>
                      </w:r>
                      <w:r w:rsidR="00B65A22" w:rsidRPr="000120F1">
                        <w:rPr>
                          <w:rFonts w:asciiTheme="minorHAnsi" w:hAnsiTheme="minorHAnsi" w:cstheme="minorHAnsi"/>
                          <w:bCs/>
                          <w14:ligatures w14:val="none"/>
                        </w:rPr>
                        <w:t xml:space="preserve"> are a good fi</w:t>
                      </w:r>
                      <w:r w:rsidR="00A43D7E" w:rsidRPr="000120F1">
                        <w:rPr>
                          <w:rFonts w:asciiTheme="minorHAnsi" w:hAnsiTheme="minorHAnsi" w:cstheme="minorHAnsi"/>
                          <w:bCs/>
                          <w14:ligatures w14:val="none"/>
                        </w:rPr>
                        <w:t>t for everyone involved.</w:t>
                      </w:r>
                    </w:p>
                  </w:txbxContent>
                </v:textbox>
                <w10:wrap anchorx="margin"/>
              </v:shape>
            </w:pict>
          </mc:Fallback>
        </mc:AlternateContent>
      </w:r>
      <w:r w:rsidR="00BA5C1B" w:rsidRPr="000120F1">
        <w:rPr>
          <w14:ligatures w14:val="none"/>
        </w:rPr>
        <w:drawing>
          <wp:inline distT="0" distB="0" distL="0" distR="0" wp14:anchorId="5412A5A5" wp14:editId="0EC0441D">
            <wp:extent cx="6367265" cy="115190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7025" cy="1218800"/>
                    </a:xfrm>
                    <a:prstGeom prst="rect">
                      <a:avLst/>
                    </a:prstGeom>
                    <a:noFill/>
                    <a:ln>
                      <a:noFill/>
                    </a:ln>
                  </pic:spPr>
                </pic:pic>
              </a:graphicData>
            </a:graphic>
          </wp:inline>
        </w:drawing>
      </w:r>
    </w:p>
    <w:p w14:paraId="518AC905" w14:textId="77777777" w:rsidR="00A7326E" w:rsidRPr="000120F1" w:rsidRDefault="00A7326E" w:rsidP="00A43D7E">
      <w:pPr>
        <w:pStyle w:val="Heading1"/>
        <w:rPr>
          <w14:ligatures w14:val="none"/>
        </w:rPr>
      </w:pPr>
      <w:r w:rsidRPr="000120F1">
        <w:rPr>
          <w14:ligatures w14:val="none"/>
        </w:rPr>
        <w:t xml:space="preserve">Skill-Based Activity </w:t>
      </w:r>
    </w:p>
    <w:p w14:paraId="544EA326" w14:textId="402DE2C2" w:rsidR="00A7326E" w:rsidRPr="000120F1" w:rsidRDefault="00A7326E" w:rsidP="00A7326E">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Skill-based activities help adults </w:t>
      </w:r>
      <w:r w:rsidR="006513D2" w:rsidRPr="000120F1">
        <w:rPr>
          <w:rFonts w:ascii="Cambria" w:hAnsi="Cambria" w:cstheme="minorHAnsi"/>
          <w:bCs/>
          <w:sz w:val="24"/>
          <w:szCs w:val="24"/>
          <w14:ligatures w14:val="none"/>
        </w:rPr>
        <w:t xml:space="preserve">gain </w:t>
      </w:r>
      <w:r w:rsidRPr="000120F1">
        <w:rPr>
          <w:rFonts w:ascii="Cambria" w:hAnsi="Cambria" w:cstheme="minorHAnsi"/>
          <w:bCs/>
          <w:sz w:val="24"/>
          <w:szCs w:val="24"/>
          <w14:ligatures w14:val="none"/>
        </w:rPr>
        <w:t xml:space="preserve">new knowledge and skills. </w:t>
      </w:r>
    </w:p>
    <w:p w14:paraId="67D5DCF1" w14:textId="1A551185" w:rsidR="00A7326E" w:rsidRPr="000120F1" w:rsidRDefault="00907306" w:rsidP="00A7326E">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50" behindDoc="1" locked="0" layoutInCell="1" allowOverlap="1" wp14:anchorId="39F118BB" wp14:editId="2760A6F2">
            <wp:simplePos x="0" y="0"/>
            <wp:positionH relativeFrom="margin">
              <wp:posOffset>20433</wp:posOffset>
            </wp:positionH>
            <wp:positionV relativeFrom="paragraph">
              <wp:posOffset>114261</wp:posOffset>
            </wp:positionV>
            <wp:extent cx="676656" cy="676656"/>
            <wp:effectExtent l="0" t="0" r="9525" b="0"/>
            <wp:wrapSquare wrapText="bothSides"/>
            <wp:docPr id="71400511" name="Graphic 2" descr="Teache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00511" name="Graphic 71400511" descr="Teacher outlin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76656" cy="676656"/>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Activities might include:</w:t>
      </w:r>
      <w:r w:rsidR="00A7326E" w:rsidRPr="000120F1">
        <w:rPr>
          <w:rFonts w:ascii="Cambria" w:hAnsi="Cambria" w:cstheme="minorHAnsi"/>
          <w:bCs/>
          <w:sz w:val="24"/>
          <w:szCs w:val="24"/>
          <w14:ligatures w14:val="none"/>
        </w:rPr>
        <w:t xml:space="preserve"> GED preparation; English as a Second Language (ESL) lessons or practice; workforce development seminars (e.g., resume writing, interviewing); nutrition and healthy living classes; courses on best practices in childrearing; and workshops on navigating school, district, and educational programs and policies.</w:t>
      </w:r>
    </w:p>
    <w:p w14:paraId="1289F839" w14:textId="77777777" w:rsidR="00A7326E" w:rsidRPr="000120F1" w:rsidRDefault="00A7326E" w:rsidP="00A7326E">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Why skill-based activities are important:</w:t>
      </w:r>
      <w:r w:rsidRPr="000120F1">
        <w:rPr>
          <w:rFonts w:ascii="Cambria" w:hAnsi="Cambria" w:cstheme="minorHAnsi"/>
          <w:bCs/>
          <w:sz w:val="24"/>
          <w:szCs w:val="24"/>
          <w14:ligatures w14:val="none"/>
        </w:rPr>
        <w:t xml:space="preserve"> As families gain knowledge and skills, they become better equipped to support and advocate for their children, and more confident in their abilities. Also, their involvement in self-development, personal growth, and lifelong learning makes them good role models for their children.</w:t>
      </w:r>
    </w:p>
    <w:p w14:paraId="6B744348" w14:textId="63A89A1F" w:rsidR="002119D9" w:rsidRPr="000120F1" w:rsidRDefault="001349BA" w:rsidP="00A7326E">
      <w:pPr>
        <w:spacing w:after="120" w:line="240" w:lineRule="auto"/>
        <w:rPr>
          <w:rFonts w:cstheme="minorHAnsi"/>
          <w:bCs/>
          <w:sz w:val="24"/>
          <w:szCs w:val="24"/>
          <w14:ligatures w14:val="none"/>
        </w:rPr>
      </w:pPr>
      <w:r w:rsidRPr="000120F1">
        <w:rPr>
          <w:rFonts w:ascii="Cambria" w:hAnsi="Cambria" w:cstheme="minorHAnsi"/>
          <w:noProof/>
          <w:sz w:val="24"/>
          <w:szCs w:val="24"/>
          <w14:ligatures w14:val="none"/>
        </w:rPr>
        <mc:AlternateContent>
          <mc:Choice Requires="wps">
            <w:drawing>
              <wp:inline distT="0" distB="0" distL="0" distR="0" wp14:anchorId="76D15A99" wp14:editId="4B35937F">
                <wp:extent cx="6373495" cy="548640"/>
                <wp:effectExtent l="0" t="0" r="27305" b="22860"/>
                <wp:docPr id="985981704" name="Rectangle: Rounded Corners 9859817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3495" cy="54864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D77D30A" w14:textId="77777777" w:rsidR="001349BA" w:rsidRPr="000120F1" w:rsidRDefault="001349BA"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Carefully design activities that teach new skills or develop talents to ensure that no families feel “singled out,” embarrassed, or stigmatized.</w:t>
                            </w:r>
                          </w:p>
                          <w:p w14:paraId="39ACB7E5" w14:textId="77777777" w:rsidR="001349BA" w:rsidRDefault="001349BA" w:rsidP="001349BA">
                            <w:pPr>
                              <w:jc w:val="center"/>
                            </w:pPr>
                          </w:p>
                        </w:txbxContent>
                      </wps:txbx>
                      <wps:bodyPr rot="0" vert="horz" wrap="square" lIns="91440" tIns="45720" rIns="91440" bIns="45720" anchor="t" anchorCtr="0" upright="1">
                        <a:noAutofit/>
                      </wps:bodyPr>
                    </wps:wsp>
                  </a:graphicData>
                </a:graphic>
              </wp:inline>
            </w:drawing>
          </mc:Choice>
          <mc:Fallback>
            <w:pict>
              <v:roundrect w14:anchorId="76D15A99" id="Rectangle: Rounded Corners 985981704" o:spid="_x0000_s1028" style="width:501.85pt;height:43.2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bfJXgIAALAEAAAOAAAAZHJzL2Uyb0RvYy54bWysVNuO0zAQfUfiHyy/0zRtmnajpqtVl0VI&#10;y0UsfIBjO4nBN2y3affrGTttKewb4iXyjMdnzpyZyfr2oCTac+eF0TXOJ1OMuKaGCd3V+NvXhzcr&#10;jHwgmhFpNK/xkXt8u3n9aj3Yis9MbyTjDgGI9tVga9yHYKss87TniviJsVzDZWucIgFM12XMkQHQ&#10;lcxm02mZDcYx6wzl3oP3frzEm4TftpyGT23reUCyxsAtpK9L3yZ+s82aVJ0jthf0RIP8AwtFhIak&#10;F6h7EgjaOfECSgnqjDdtmFCjMtO2gvJUA1STT/+q5qknlqdaQBxvLzL5/wdLP+6f7GcXqXv7aOgP&#10;j7TZ9kR3/M45M/ScMEiXR6Gywfrq8iAaHp6iZvhgGLSW7IJJGhxapyIgVIcOSerjRWp+CIiCs5wv&#10;58XNAiMKd4tiVRapFxmpzq+t8+EdNwrFQ42d2Wn2BfqZUpD9ow9Jb4Y0UTE7+45RqyR0b08kysuy&#10;XCbSpDoFA/YZM5VrpGAPQspkuK7ZSofgKXAr58VqO+aRtiejNy+m0zNHP4aDJCDbNY7UaKjxbAGx&#10;UJqyrMZedwnqj7g03/ySselmKUbuFGh5ygfpxoSkAj+M8ei/cIgrEiFeskhapcmO7XurWToHIuR4&#10;BtZSn/oZWxi3xVfh0ByQAMazqFv0NIYdocHOjGsDaw6H3rhnjAZYGajt5444jpF8r2FIbvICuohC&#10;MorFcgaGu75prm+IpgBV44DReNyGcS931omuh0x50kSbOxisVoTzBI6sTvRhLVL9pxWOe3dtp6jf&#10;P5rNLwAAAP//AwBQSwMEFAAGAAgAAAAhAJvICHPeAAAABQEAAA8AAABkcnMvZG93bnJldi54bWxM&#10;j8FOwzAQRO9I/QdrK3GjdglqozROhZCAA4iogUOPbrzEEfE6it028PW4vbSXlUYzmnmbr0fbsQMO&#10;vnUkYT4TwJBqp1tqJHx9Pt+lwHxQpFXnCCX8ood1MbnJVabdkTZ4qELDYgn5TEkwIfQZ5742aJWf&#10;uR4pet9usCpEOTRcD+oYy23H74VYcKtaigtG9fhksP6p9lZCYpP0o+xL8fe+rd7Kl6Up568bKW+n&#10;4+MKWMAxXMJwwo/oUESmnduT9qyTEB8J53vyhEiWwHYS0sUD8CLn1/TFPwAAAP//AwBQSwECLQAU&#10;AAYACAAAACEAtoM4kv4AAADhAQAAEwAAAAAAAAAAAAAAAAAAAAAAW0NvbnRlbnRfVHlwZXNdLnht&#10;bFBLAQItABQABgAIAAAAIQA4/SH/1gAAAJQBAAALAAAAAAAAAAAAAAAAAC8BAABfcmVscy8ucmVs&#10;c1BLAQItABQABgAIAAAAIQDhhbfJXgIAALAEAAAOAAAAAAAAAAAAAAAAAC4CAABkcnMvZTJvRG9j&#10;LnhtbFBLAQItABQABgAIAAAAIQCbyAhz3gAAAAUBAAAPAAAAAAAAAAAAAAAAALgEAABkcnMvZG93&#10;bnJldi54bWxQSwUGAAAAAAQABADzAAAAwwUAAAAA&#10;" fillcolor="#66348c" strokecolor="#66348c [3214]" strokeweight="2pt">
                <v:fill opacity="9252f"/>
                <v:textbox>
                  <w:txbxContent>
                    <w:p w14:paraId="4D77D30A" w14:textId="77777777" w:rsidR="001349BA" w:rsidRPr="000120F1" w:rsidRDefault="001349BA"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Carefully design activities that teach new skills or develop talents to ensure that no families feel “singled out,” embarrassed, or stigmatized.</w:t>
                      </w:r>
                    </w:p>
                    <w:p w14:paraId="39ACB7E5" w14:textId="77777777" w:rsidR="001349BA" w:rsidRDefault="001349BA" w:rsidP="001349BA">
                      <w:pPr>
                        <w:jc w:val="center"/>
                      </w:pPr>
                    </w:p>
                  </w:txbxContent>
                </v:textbox>
                <w10:anchorlock/>
              </v:roundrect>
            </w:pict>
          </mc:Fallback>
        </mc:AlternateContent>
      </w:r>
    </w:p>
    <w:p w14:paraId="0D0BE7FF" w14:textId="6A9D9052" w:rsidR="00A7326E" w:rsidRPr="000120F1" w:rsidRDefault="00A7326E" w:rsidP="000120F1">
      <w:pPr>
        <w:pStyle w:val="Heading1"/>
        <w:spacing w:before="0"/>
        <w:rPr>
          <w14:ligatures w14:val="none"/>
        </w:rPr>
      </w:pPr>
      <w:r w:rsidRPr="000120F1">
        <w:rPr>
          <w14:ligatures w14:val="none"/>
        </w:rPr>
        <w:t xml:space="preserve">Enrichment Activity </w:t>
      </w:r>
    </w:p>
    <w:p w14:paraId="1CCFE4ED" w14:textId="5816CC16" w:rsidR="00A7326E" w:rsidRPr="000120F1" w:rsidRDefault="00EF0C05" w:rsidP="000120F1">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51" behindDoc="1" locked="0" layoutInCell="1" allowOverlap="1" wp14:anchorId="142602BD" wp14:editId="13217B9D">
            <wp:simplePos x="0" y="0"/>
            <wp:positionH relativeFrom="margin">
              <wp:posOffset>6087583</wp:posOffset>
            </wp:positionH>
            <wp:positionV relativeFrom="paragraph">
              <wp:posOffset>480060</wp:posOffset>
            </wp:positionV>
            <wp:extent cx="468630" cy="468630"/>
            <wp:effectExtent l="0" t="0" r="7620" b="7620"/>
            <wp:wrapTight wrapText="bothSides">
              <wp:wrapPolygon edited="0">
                <wp:start x="15805" y="0"/>
                <wp:lineTo x="878" y="15805"/>
                <wp:lineTo x="0" y="21073"/>
                <wp:lineTo x="7024" y="21073"/>
                <wp:lineTo x="21073" y="3512"/>
                <wp:lineTo x="21073" y="0"/>
                <wp:lineTo x="15805" y="0"/>
              </wp:wrapPolygon>
            </wp:wrapTight>
            <wp:docPr id="2091162019" name="Graphic 4" descr="Paint brush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62019" name="Graphic 2091162019" descr="Paint brush outline"/>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468630" cy="468630"/>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Definition:</w:t>
      </w:r>
      <w:r w:rsidR="00A7326E" w:rsidRPr="000120F1">
        <w:rPr>
          <w:rFonts w:ascii="Cambria" w:hAnsi="Cambria" w:cstheme="minorHAnsi"/>
          <w:bCs/>
          <w:sz w:val="24"/>
          <w:szCs w:val="24"/>
          <w14:ligatures w14:val="none"/>
        </w:rPr>
        <w:t xml:space="preserve"> Enrichment activities provide experiences that adults find engaging, stimulating, and enjoyable. When these activities include embedded learning about an academic topic, they show family members ways to support student learning at home.</w:t>
      </w:r>
    </w:p>
    <w:p w14:paraId="6E8E0FEB" w14:textId="1461B1C9"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 xml:space="preserve">Activities might </w:t>
      </w:r>
      <w:proofErr w:type="gramStart"/>
      <w:r w:rsidRPr="000120F1">
        <w:rPr>
          <w:rFonts w:ascii="Cambria" w:hAnsi="Cambria" w:cstheme="minorHAnsi"/>
          <w:b/>
          <w:sz w:val="24"/>
          <w:szCs w:val="24"/>
          <w14:ligatures w14:val="none"/>
        </w:rPr>
        <w:t>include:</w:t>
      </w:r>
      <w:proofErr w:type="gramEnd"/>
      <w:r w:rsidRPr="000120F1">
        <w:rPr>
          <w:rFonts w:ascii="Cambria" w:hAnsi="Cambria" w:cstheme="minorHAnsi"/>
          <w:bCs/>
          <w:sz w:val="24"/>
          <w:szCs w:val="24"/>
          <w14:ligatures w14:val="none"/>
        </w:rPr>
        <w:t xml:space="preserve"> Painting, Zumba, </w:t>
      </w:r>
      <w:r w:rsidR="006513D2" w:rsidRPr="000120F1">
        <w:rPr>
          <w:rFonts w:ascii="Cambria" w:hAnsi="Cambria" w:cstheme="minorHAnsi"/>
          <w:bCs/>
          <w:sz w:val="24"/>
          <w:szCs w:val="24"/>
          <w14:ligatures w14:val="none"/>
        </w:rPr>
        <w:t xml:space="preserve">or </w:t>
      </w:r>
      <w:r w:rsidRPr="000120F1">
        <w:rPr>
          <w:rFonts w:ascii="Cambria" w:hAnsi="Cambria" w:cstheme="minorHAnsi"/>
          <w:bCs/>
          <w:sz w:val="24"/>
          <w:szCs w:val="24"/>
          <w14:ligatures w14:val="none"/>
        </w:rPr>
        <w:t>group attendance at a cultural or sports event.</w:t>
      </w:r>
      <w:r w:rsidR="00EF0C05" w:rsidRPr="000120F1">
        <w:rPr>
          <w:rFonts w:ascii="Cambria" w:hAnsi="Cambria" w:cstheme="minorHAnsi"/>
          <w:bCs/>
          <w:sz w:val="24"/>
          <w:szCs w:val="24"/>
          <w14:ligatures w14:val="none"/>
        </w:rPr>
        <w:t xml:space="preserve"> </w:t>
      </w:r>
    </w:p>
    <w:p w14:paraId="5B059092" w14:textId="21B957E3"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Why enrichment activities are important:</w:t>
      </w:r>
      <w:r w:rsidRPr="000120F1">
        <w:rPr>
          <w:rFonts w:ascii="Cambria" w:hAnsi="Cambria" w:cstheme="minorHAnsi"/>
          <w:bCs/>
          <w:sz w:val="24"/>
          <w:szCs w:val="24"/>
          <w14:ligatures w14:val="none"/>
        </w:rPr>
        <w:t xml:space="preserve"> Enrichment activities can spark new interests or hobbies, awaken dormant talents, and build social bonds as families enjoy experiences in a relaxed atmosphere. These activities encourage friendship, collaboration, and laughter. As adults build relationships with other families and with program staff, they</w:t>
      </w:r>
      <w:r w:rsidR="006513D2" w:rsidRPr="000120F1">
        <w:rPr>
          <w:rFonts w:ascii="Cambria" w:hAnsi="Cambria" w:cstheme="minorHAnsi"/>
          <w:bCs/>
          <w:sz w:val="24"/>
          <w:szCs w:val="24"/>
          <w14:ligatures w14:val="none"/>
        </w:rPr>
        <w:t>’</w:t>
      </w:r>
      <w:r w:rsidRPr="000120F1">
        <w:rPr>
          <w:rFonts w:ascii="Cambria" w:hAnsi="Cambria" w:cstheme="minorHAnsi"/>
          <w:bCs/>
          <w:sz w:val="24"/>
          <w:szCs w:val="24"/>
          <w14:ligatures w14:val="none"/>
        </w:rPr>
        <w:t>ll be more likely to attend additional program activities.</w:t>
      </w:r>
    </w:p>
    <w:p w14:paraId="66737323" w14:textId="34A7EC45" w:rsidR="001349BA" w:rsidRPr="000120F1" w:rsidRDefault="00E0050E" w:rsidP="00A7326E">
      <w:pPr>
        <w:spacing w:after="240" w:line="240" w:lineRule="auto"/>
        <w:rPr>
          <w:rFonts w:cstheme="minorHAnsi"/>
          <w:b/>
          <w:sz w:val="24"/>
          <w:szCs w:val="24"/>
          <w14:ligatures w14:val="none"/>
        </w:rPr>
      </w:pPr>
      <w:r w:rsidRPr="000120F1">
        <w:rPr>
          <w:rFonts w:ascii="Cambria" w:hAnsi="Cambria" w:cstheme="minorHAnsi"/>
          <w:noProof/>
          <w:sz w:val="24"/>
          <w:szCs w:val="24"/>
          <w14:ligatures w14:val="none"/>
        </w:rPr>
        <mc:AlternateContent>
          <mc:Choice Requires="wps">
            <w:drawing>
              <wp:inline distT="0" distB="0" distL="0" distR="0" wp14:anchorId="2012D092" wp14:editId="082377BD">
                <wp:extent cx="6382385" cy="779228"/>
                <wp:effectExtent l="0" t="0" r="18415" b="20955"/>
                <wp:docPr id="542406785" name="Rectangle: Rounded Corners 542406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2385" cy="779228"/>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97086B5" w14:textId="2DF1C360" w:rsidR="00127F5A" w:rsidRPr="000120F1" w:rsidRDefault="00127F5A"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Involving families in selecting, planning, or implementing enrichment activities can help them feel invested and committed to attending. Create opportunities for them to share their own stories, experiences, and talents.</w:t>
                            </w:r>
                          </w:p>
                        </w:txbxContent>
                      </wps:txbx>
                      <wps:bodyPr rot="0" vert="horz" wrap="square" lIns="91440" tIns="45720" rIns="91440" bIns="45720" anchor="t" anchorCtr="0" upright="1">
                        <a:noAutofit/>
                      </wps:bodyPr>
                    </wps:wsp>
                  </a:graphicData>
                </a:graphic>
              </wp:inline>
            </w:drawing>
          </mc:Choice>
          <mc:Fallback>
            <w:pict>
              <v:roundrect w14:anchorId="2012D092" id="Rectangle: Rounded Corners 542406785" o:spid="_x0000_s1029" style="width:502.55pt;height:61.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gEyXAIAALAEAAAOAAAAZHJzL2Uyb0RvYy54bWysVNuO0zAQfUfiHyy/0zTpdaOmq1WXRUjL&#10;RSx8gGM7icE3bLdp9+sZO2kp7BviJZqbz8ycmcnm9qgkOnDnhdEVzidTjLimhgndVvjb14c3a4x8&#10;IJoRaTSv8Il7fLt9/WrT25IXpjOScYcARPuytxXuQrBllnnacUX8xFiuwdkYp0gA1bUZc6QHdCWz&#10;YjpdZr1xzDpDufdgvR+ceJvwm4bT8KlpPA9IVhhqC+nr0reO32y7IWXriO0EHcsg/1CFIkJD0gvU&#10;PQkE7Z14AaUEdcabJkyoUZlpGkF56gG6yad/dfPUEctTL0COtxea/P+DpR8PT/azi6V7+2joD4+0&#10;2XVEt/zOOdN3nDBIl0eist768vIgKh6eorr/YBiMluyDSRwcG6ciIHSHjonq04VqfgyIgnE5Wxez&#10;9QIjCr7V6qYo1ikFKc+vrfPhHTcKRaHCzuw1+wLzTCnI4dGHxDdDmqiYnX3HqFESpncgEuXL5XI1&#10;Io7BGSnPmKldIwV7EFImxbX1TjoET6G25Wy+3g15pO3IYM3n02naF8DxQzhQAvI1jtSor3CxgFho&#10;TVlWYa/bBPVHXNpvfslYt0WKkXsFXI75IN2QkJRghzUe7Jca4olEiJdVJK7SZsfxvdUsyYEIOchQ&#10;tdTjPOMI47X4MhzrIxJQ8SzyFi21YScYsDPD2cCZg9AZ94xRDycDvf3cE8cxku81LMlNPp/HG0vK&#10;fLEqQHHXnvraQzQFqAoHjAZxF4a73Fsn2g4y5YkTbe5gsRoRzhs4VDWWD2eR+h9PON7dtZ6ifv9o&#10;tr8AAAD//wMAUEsDBBQABgAIAAAAIQC0PqOZ3gAAAAYBAAAPAAAAZHJzL2Rvd25yZXYueG1sTI/B&#10;TsMwEETvSPyDtUjcqJ1U0CqNU1WVgAOIqIFDj268jaPG6yh228DX4/YCl9WsZjXzNl+OtmMnHHzr&#10;SEIyEcCQaqdbaiR8fT4/zIH5oEirzhFK+EYPy+L2JleZdmfa4KkKDYsh5DMlwYTQZ5z72qBVfuJ6&#10;pOjt3WBViOvQcD2ocwy3HU+FeOJWtRQbjOpxbbA+VEcrYWqn84+yL8XP+7Z6K19mpkxeN1Le342r&#10;BbCAY/g7hgt+RIciMu3ckbRnnYT4SLjOiyfEYwJsF1WazoAXOf+PX/wCAAD//wMAUEsBAi0AFAAG&#10;AAgAAAAhALaDOJL+AAAA4QEAABMAAAAAAAAAAAAAAAAAAAAAAFtDb250ZW50X1R5cGVzXS54bWxQ&#10;SwECLQAUAAYACAAAACEAOP0h/9YAAACUAQAACwAAAAAAAAAAAAAAAAAvAQAAX3JlbHMvLnJlbHNQ&#10;SwECLQAUAAYACAAAACEAI3oBMlwCAACwBAAADgAAAAAAAAAAAAAAAAAuAgAAZHJzL2Uyb0RvYy54&#10;bWxQSwECLQAUAAYACAAAACEAtD6jmd4AAAAGAQAADwAAAAAAAAAAAAAAAAC2BAAAZHJzL2Rvd25y&#10;ZXYueG1sUEsFBgAAAAAEAAQA8wAAAMEFAAAAAA==&#10;" fillcolor="#66348c" strokecolor="#66348c [3214]" strokeweight="2pt">
                <v:fill opacity="9252f"/>
                <v:textbox>
                  <w:txbxContent>
                    <w:p w14:paraId="597086B5" w14:textId="2DF1C360" w:rsidR="00127F5A" w:rsidRPr="000120F1" w:rsidRDefault="00127F5A"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Involving families in selecting, planning, or implementing enrichment activities can help them feel invested and committed to attending. Create opportunities for them to share their own stories, experiences, and talents.</w:t>
                      </w:r>
                    </w:p>
                  </w:txbxContent>
                </v:textbox>
                <w10:anchorlock/>
              </v:roundrect>
            </w:pict>
          </mc:Fallback>
        </mc:AlternateContent>
      </w:r>
    </w:p>
    <w:p w14:paraId="061E0716" w14:textId="77777777" w:rsidR="00E756CF" w:rsidRPr="000120F1" w:rsidRDefault="00E756CF">
      <w:pPr>
        <w:rPr>
          <w:rFonts w:cstheme="minorHAnsi"/>
          <w:b/>
          <w:bCs/>
          <w:color w:val="66348C" w:themeColor="background2"/>
          <w:sz w:val="28"/>
          <w:szCs w:val="28"/>
          <w14:ligatures w14:val="none"/>
        </w:rPr>
      </w:pPr>
      <w:r w:rsidRPr="000120F1">
        <w:rPr>
          <w14:ligatures w14:val="none"/>
        </w:rPr>
        <w:br w:type="page"/>
      </w:r>
    </w:p>
    <w:p w14:paraId="2571793C" w14:textId="02EE2C16" w:rsidR="00A7326E" w:rsidRPr="000120F1" w:rsidRDefault="00A7326E" w:rsidP="00A43D7E">
      <w:pPr>
        <w:pStyle w:val="Heading1"/>
        <w:rPr>
          <w14:ligatures w14:val="none"/>
        </w:rPr>
      </w:pPr>
      <w:r w:rsidRPr="000120F1">
        <w:rPr>
          <w14:ligatures w14:val="none"/>
        </w:rPr>
        <w:lastRenderedPageBreak/>
        <w:t>Family-Student Shared Activity</w:t>
      </w:r>
    </w:p>
    <w:p w14:paraId="0D44B244" w14:textId="585E3DB5" w:rsidR="00A7326E" w:rsidRPr="000120F1" w:rsidRDefault="00A7326E" w:rsidP="00A7326E">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Family-student shared activities allow family members to support their child’s learning and development in new ways. </w:t>
      </w:r>
    </w:p>
    <w:p w14:paraId="1F778869" w14:textId="7DA05310" w:rsidR="00A7326E" w:rsidRPr="000120F1" w:rsidRDefault="0037141C" w:rsidP="00A7326E">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52" behindDoc="1" locked="0" layoutInCell="1" allowOverlap="1" wp14:anchorId="063EBDF5" wp14:editId="0690005E">
            <wp:simplePos x="0" y="0"/>
            <wp:positionH relativeFrom="margin">
              <wp:posOffset>5786534</wp:posOffset>
            </wp:positionH>
            <wp:positionV relativeFrom="paragraph">
              <wp:posOffset>4942</wp:posOffset>
            </wp:positionV>
            <wp:extent cx="595630" cy="595630"/>
            <wp:effectExtent l="0" t="0" r="0" b="0"/>
            <wp:wrapTight wrapText="bothSides">
              <wp:wrapPolygon edited="0">
                <wp:start x="4836" y="2763"/>
                <wp:lineTo x="0" y="6217"/>
                <wp:lineTo x="0" y="14507"/>
                <wp:lineTo x="5527" y="15198"/>
                <wp:lineTo x="7599" y="17962"/>
                <wp:lineTo x="13817" y="17962"/>
                <wp:lineTo x="15889" y="15198"/>
                <wp:lineTo x="20725" y="13817"/>
                <wp:lineTo x="20725" y="8981"/>
                <wp:lineTo x="9672" y="2763"/>
                <wp:lineTo x="4836" y="2763"/>
              </wp:wrapPolygon>
            </wp:wrapTight>
            <wp:docPr id="499495006" name="Graphic 5" descr="3d Glasse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495006" name="Graphic 499495006" descr="3d Glasses outline"/>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595630" cy="595630"/>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Activities might include:</w:t>
      </w:r>
      <w:r w:rsidR="00A7326E" w:rsidRPr="000120F1">
        <w:rPr>
          <w:rFonts w:ascii="Cambria" w:hAnsi="Cambria" w:cstheme="minorHAnsi"/>
          <w:bCs/>
          <w:sz w:val="24"/>
          <w:szCs w:val="24"/>
          <w14:ligatures w14:val="none"/>
        </w:rPr>
        <w:t xml:space="preserve"> Educational game or movie night, family collaborative science fair or star party, family college tours, college and career planning events led by counselors and other trained personnel, a math scavenger hunt that focuses on fractions, a yoga session with mindfulness messages, or a “trashion show” art project that brings attention to environmental science.</w:t>
      </w:r>
    </w:p>
    <w:p w14:paraId="47B8F657" w14:textId="77777777" w:rsidR="00A7326E" w:rsidRPr="000120F1" w:rsidRDefault="00A7326E" w:rsidP="00A7326E">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Why family-student shared activities are important:</w:t>
      </w:r>
      <w:r w:rsidRPr="000120F1">
        <w:rPr>
          <w:rFonts w:ascii="Cambria" w:hAnsi="Cambria" w:cstheme="minorHAnsi"/>
          <w:bCs/>
          <w:sz w:val="24"/>
          <w:szCs w:val="24"/>
          <w14:ligatures w14:val="none"/>
        </w:rPr>
        <w:t xml:space="preserve"> Engaging families in fun educational activities with their children in a safe and supportive environment can strengthen relationships among program staff, family members, and students. The effects of these activities can carry over into the home as families learn and play together, discuss and build on positive experiences, and become confident and comfortable about being their child’s first and most important teacher.</w:t>
      </w:r>
    </w:p>
    <w:p w14:paraId="76BB9F80" w14:textId="09AE5443" w:rsidR="00127F5A" w:rsidRPr="000120F1" w:rsidRDefault="00673E66" w:rsidP="00A7326E">
      <w:pPr>
        <w:spacing w:after="240" w:line="240" w:lineRule="auto"/>
        <w:rPr>
          <w:rFonts w:cstheme="minorHAnsi"/>
          <w:b/>
          <w:sz w:val="24"/>
          <w:szCs w:val="24"/>
          <w14:ligatures w14:val="none"/>
        </w:rPr>
      </w:pPr>
      <w:r w:rsidRPr="000120F1">
        <w:rPr>
          <w:rFonts w:ascii="Cambria" w:hAnsi="Cambria" w:cstheme="minorHAnsi"/>
          <w:noProof/>
          <w:sz w:val="24"/>
          <w:szCs w:val="24"/>
          <w14:ligatures w14:val="none"/>
        </w:rPr>
        <mc:AlternateContent>
          <mc:Choice Requires="wps">
            <w:drawing>
              <wp:inline distT="0" distB="0" distL="0" distR="0" wp14:anchorId="79289161" wp14:editId="48CC6FA5">
                <wp:extent cx="6317615" cy="797442"/>
                <wp:effectExtent l="0" t="0" r="26035" b="22225"/>
                <wp:docPr id="31521353" name="Rectangle: Rounded Corners 3152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17615" cy="797442"/>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1DCCD0B3" w14:textId="36032DC6" w:rsidR="00673E66" w:rsidRPr="000120F1" w:rsidRDefault="00673E66"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Communication is the key to engaging adults in family-student shared activities. Let families know about activities well in advance and explain how it will benefit them and their children. Include details about times, locations, whether child</w:t>
                            </w:r>
                            <w:r w:rsidR="00732F7B" w:rsidRPr="000120F1">
                              <w:rPr>
                                <w:rFonts w:cstheme="minorHAnsi"/>
                                <w:bCs/>
                                <w:sz w:val="24"/>
                                <w:szCs w:val="24"/>
                                <w14:ligatures w14:val="none"/>
                              </w:rPr>
                              <w:t xml:space="preserve"> </w:t>
                            </w:r>
                            <w:r w:rsidRPr="000120F1">
                              <w:rPr>
                                <w:rFonts w:cstheme="minorHAnsi"/>
                                <w:bCs/>
                                <w:sz w:val="24"/>
                                <w:szCs w:val="24"/>
                                <w14:ligatures w14:val="none"/>
                              </w:rPr>
                              <w:t xml:space="preserve">care or transportation will be available, </w:t>
                            </w:r>
                            <w:r w:rsidR="006513D2" w:rsidRPr="000120F1">
                              <w:rPr>
                                <w:rFonts w:cstheme="minorHAnsi"/>
                                <w:bCs/>
                                <w:sz w:val="24"/>
                                <w:szCs w:val="24"/>
                                <w14:ligatures w14:val="none"/>
                              </w:rPr>
                              <w:t>etc.</w:t>
                            </w:r>
                          </w:p>
                        </w:txbxContent>
                      </wps:txbx>
                      <wps:bodyPr rot="0" vert="horz" wrap="square" lIns="91440" tIns="45720" rIns="91440" bIns="45720" anchor="t" anchorCtr="0" upright="1">
                        <a:noAutofit/>
                      </wps:bodyPr>
                    </wps:wsp>
                  </a:graphicData>
                </a:graphic>
              </wp:inline>
            </w:drawing>
          </mc:Choice>
          <mc:Fallback>
            <w:pict>
              <v:roundrect w14:anchorId="79289161" id="Rectangle: Rounded Corners 31521353" o:spid="_x0000_s1030" style="width:497.45pt;height:62.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3qXQIAALAEAAAOAAAAZHJzL2Uyb0RvYy54bWysVNtu2zAMfR+wfxD0vjhOHac14hRFug4D&#10;ugvW7QNkSba16TZJiZN+/SjZybL1bdiLwZsOyUPS69uDkmjPnRdG1zifzTHimhomdFfjb18f3lxj&#10;5APRjEijeY2P3OPbzetX68FWfGF6Ixl3CEC0rwZb4z4EW2WZpz1XxM+M5RqcrXGKBFBdlzFHBkBX&#10;MlvM52U2GMesM5R7D9b70Yk3Cb9tOQ2f2tbzgGSNobaQvi59m/jNNmtSdY7YXtCpDPIPVSgiNCQ9&#10;Q92TQNDOiRdQSlBnvGnDjBqVmbYVlKceoJt8/lc3Tz2xPPUC5Hh7psn/P1j6cf9kP7tYurePhv7w&#10;SJttT3TH75wzQ88Jg3R5JCobrK/OD6Li4Slqhg+GwWjJLpjEwaF1KgJCd+iQqD6eqeaHgCgYy6t8&#10;VeZLjCj4VjerolikFKQ6vbbOh3fcKBSFGjuz0+wLzDOlIPtHHxLfDGmiYnb2HaNWSZjenkiUl2W5&#10;mhCn4IxUJ8zUrpGCPQgpk+K6ZisdgqdQW3lVXG/HPNL2ZLTmxXye9gVw/BgOlIB8iSM1Gmq8WEIs&#10;tKYsq7HXXYL6Iy7tNz9nbLpFipE7BVxO+SDdmJBUYIc1Hu3nGuKJRIiXVSSu0mbH8b3VLMmBCDnK&#10;ULXU0zzjCOO1+CocmgMSUHEReYuWxrAjDNiZ8WzgzEHojXvGaICTgd5+7ojjGMn3GpbkJi+KeGNJ&#10;KZarBSju0tNceoimAFXjgNEobsN4lzvrRNdDpjxxos0dLFYrwmkDx6qm8uEsUv/TCce7u9RT1O8f&#10;zeYXAAAA//8DAFBLAwQUAAYACAAAACEAN1lHcd4AAAAFAQAADwAAAGRycy9kb3ducmV2LnhtbEyP&#10;wU7DMBBE70j8g7VI3KjTFtomxKkQEnCgImrKgaMbL3FEvI5itw18PQsXuIy0mtHM23w9uk4ccQit&#10;JwXTSQICqfampUbB6+7hagUiRE1Gd55QwScGWBfnZ7nOjD/RFo9VbASXUMi0Ahtjn0kZaotOh4nv&#10;kdh794PTkc+hkWbQJy53nZwlyUI63RIvWN3jvcX6ozo4BXM3X72UfZl8bd6q5/Jxacvp01apy4vx&#10;7hZExDH+heEHn9GhYKa9P5AJolPAj8RfZS9Nr1MQew7NbhYgi1z+py++AQAA//8DAFBLAQItABQA&#10;BgAIAAAAIQC2gziS/gAAAOEBAAATAAAAAAAAAAAAAAAAAAAAAABbQ29udGVudF9UeXBlc10ueG1s&#10;UEsBAi0AFAAGAAgAAAAhADj9If/WAAAAlAEAAAsAAAAAAAAAAAAAAAAALwEAAF9yZWxzLy5yZWxz&#10;UEsBAi0AFAAGAAgAAAAhAH/eDepdAgAAsAQAAA4AAAAAAAAAAAAAAAAALgIAAGRycy9lMm9Eb2Mu&#10;eG1sUEsBAi0AFAAGAAgAAAAhADdZR3HeAAAABQEAAA8AAAAAAAAAAAAAAAAAtwQAAGRycy9kb3du&#10;cmV2LnhtbFBLBQYAAAAABAAEAPMAAADCBQAAAAA=&#10;" fillcolor="#66348c" strokecolor="#66348c [3214]" strokeweight="2pt">
                <v:fill opacity="9252f"/>
                <v:textbox>
                  <w:txbxContent>
                    <w:p w14:paraId="1DCCD0B3" w14:textId="36032DC6" w:rsidR="00673E66" w:rsidRPr="000120F1" w:rsidRDefault="00673E66"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Communication is the key to engaging adults in family-student shared activities. Let families know about activities well in advance and explain how it will benefit them and their children. Include details about times, locations, whether child</w:t>
                      </w:r>
                      <w:r w:rsidR="00732F7B" w:rsidRPr="000120F1">
                        <w:rPr>
                          <w:rFonts w:cstheme="minorHAnsi"/>
                          <w:bCs/>
                          <w:sz w:val="24"/>
                          <w:szCs w:val="24"/>
                          <w14:ligatures w14:val="none"/>
                        </w:rPr>
                        <w:t xml:space="preserve"> </w:t>
                      </w:r>
                      <w:r w:rsidRPr="000120F1">
                        <w:rPr>
                          <w:rFonts w:cstheme="minorHAnsi"/>
                          <w:bCs/>
                          <w:sz w:val="24"/>
                          <w:szCs w:val="24"/>
                          <w14:ligatures w14:val="none"/>
                        </w:rPr>
                        <w:t xml:space="preserve">care or transportation will be available, </w:t>
                      </w:r>
                      <w:r w:rsidR="006513D2" w:rsidRPr="000120F1">
                        <w:rPr>
                          <w:rFonts w:cstheme="minorHAnsi"/>
                          <w:bCs/>
                          <w:sz w:val="24"/>
                          <w:szCs w:val="24"/>
                          <w14:ligatures w14:val="none"/>
                        </w:rPr>
                        <w:t>etc.</w:t>
                      </w:r>
                    </w:p>
                  </w:txbxContent>
                </v:textbox>
                <w10:anchorlock/>
              </v:roundrect>
            </w:pict>
          </mc:Fallback>
        </mc:AlternateContent>
      </w:r>
    </w:p>
    <w:p w14:paraId="348CD2E3" w14:textId="7190DFF0" w:rsidR="00A7326E" w:rsidRPr="000120F1" w:rsidRDefault="00A7326E" w:rsidP="00A43D7E">
      <w:pPr>
        <w:pStyle w:val="Heading1"/>
        <w:rPr>
          <w14:ligatures w14:val="none"/>
        </w:rPr>
      </w:pPr>
      <w:r w:rsidRPr="000120F1">
        <w:rPr>
          <w14:ligatures w14:val="none"/>
        </w:rPr>
        <w:t xml:space="preserve">Leadership Activity </w:t>
      </w:r>
    </w:p>
    <w:p w14:paraId="19831CD8" w14:textId="77777777"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Leadership activities empower families by engaging them in leadership and decision-making roles. </w:t>
      </w:r>
    </w:p>
    <w:p w14:paraId="55F63DCB" w14:textId="0A9F7C4F" w:rsidR="00A7326E" w:rsidRPr="000120F1" w:rsidRDefault="0037141C" w:rsidP="000120F1">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53" behindDoc="1" locked="0" layoutInCell="1" allowOverlap="1" wp14:anchorId="65397791" wp14:editId="05EC9D15">
            <wp:simplePos x="0" y="0"/>
            <wp:positionH relativeFrom="margin">
              <wp:posOffset>-5108</wp:posOffset>
            </wp:positionH>
            <wp:positionV relativeFrom="paragraph">
              <wp:posOffset>60666</wp:posOffset>
            </wp:positionV>
            <wp:extent cx="588010" cy="588010"/>
            <wp:effectExtent l="0" t="0" r="2540" b="2540"/>
            <wp:wrapSquare wrapText="bothSides"/>
            <wp:docPr id="1558353426" name="Graphic 6" descr="Meeting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353426" name="Graphic 1558353426" descr="Meeting outline"/>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588010" cy="588010"/>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Activities might include:</w:t>
      </w:r>
      <w:r w:rsidR="00A7326E" w:rsidRPr="000120F1">
        <w:rPr>
          <w:rFonts w:ascii="Cambria" w:hAnsi="Cambria" w:cstheme="minorHAnsi"/>
          <w:bCs/>
          <w:sz w:val="24"/>
          <w:szCs w:val="24"/>
          <w14:ligatures w14:val="none"/>
        </w:rPr>
        <w:t xml:space="preserve"> Family members serve on the program planning team, spearhead special events and programs, write a column or blog post for the 21</w:t>
      </w:r>
      <w:r w:rsidR="00A7326E" w:rsidRPr="000120F1">
        <w:rPr>
          <w:rFonts w:ascii="Cambria" w:hAnsi="Cambria" w:cstheme="minorHAnsi"/>
          <w:bCs/>
          <w:sz w:val="24"/>
          <w:szCs w:val="24"/>
          <w:vertAlign w:val="superscript"/>
          <w14:ligatures w14:val="none"/>
        </w:rPr>
        <w:t>st</w:t>
      </w:r>
      <w:r w:rsidR="00A7326E" w:rsidRPr="000120F1">
        <w:rPr>
          <w:rFonts w:ascii="Cambria" w:hAnsi="Cambria" w:cstheme="minorHAnsi"/>
          <w:bCs/>
          <w:sz w:val="24"/>
          <w:szCs w:val="24"/>
          <w14:ligatures w14:val="none"/>
        </w:rPr>
        <w:t xml:space="preserve"> CCLC newsletter, serve as advocates for the 21</w:t>
      </w:r>
      <w:r w:rsidR="00A7326E" w:rsidRPr="000120F1">
        <w:rPr>
          <w:rFonts w:ascii="Cambria" w:hAnsi="Cambria" w:cstheme="minorHAnsi"/>
          <w:bCs/>
          <w:sz w:val="24"/>
          <w:szCs w:val="24"/>
          <w:vertAlign w:val="superscript"/>
          <w14:ligatures w14:val="none"/>
        </w:rPr>
        <w:t>st</w:t>
      </w:r>
      <w:r w:rsidR="00A7326E" w:rsidRPr="000120F1">
        <w:rPr>
          <w:rFonts w:ascii="Cambria" w:hAnsi="Cambria" w:cstheme="minorHAnsi"/>
          <w:bCs/>
          <w:sz w:val="24"/>
          <w:szCs w:val="24"/>
          <w14:ligatures w14:val="none"/>
        </w:rPr>
        <w:t xml:space="preserve"> CCLC program in the community, and serve as mentors for other families.</w:t>
      </w:r>
    </w:p>
    <w:p w14:paraId="62AD7ED8" w14:textId="77777777"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Why leadership activities are important:</w:t>
      </w:r>
      <w:r w:rsidRPr="000120F1">
        <w:rPr>
          <w:rFonts w:ascii="Cambria" w:hAnsi="Cambria" w:cstheme="minorHAnsi"/>
          <w:bCs/>
          <w:sz w:val="24"/>
          <w:szCs w:val="24"/>
          <w14:ligatures w14:val="none"/>
        </w:rPr>
        <w:t xml:space="preserve"> Through these activities, families feel valued and are more likely to take ownership in the program’s success, become champions and advocates for their children and for the program, and become more involved in program planning and implementation.</w:t>
      </w:r>
    </w:p>
    <w:p w14:paraId="75DB2EC0" w14:textId="0B631DAB" w:rsidR="00673E66" w:rsidRPr="000120F1" w:rsidRDefault="00434826" w:rsidP="00A7326E">
      <w:pPr>
        <w:spacing w:after="240" w:line="240" w:lineRule="auto"/>
        <w:rPr>
          <w:rFonts w:cstheme="minorHAnsi"/>
          <w:b/>
          <w:sz w:val="24"/>
          <w:szCs w:val="24"/>
          <w14:ligatures w14:val="none"/>
        </w:rPr>
      </w:pPr>
      <w:r w:rsidRPr="000120F1">
        <w:rPr>
          <w:rFonts w:ascii="Cambria" w:hAnsi="Cambria" w:cstheme="minorHAnsi"/>
          <w:noProof/>
          <w:sz w:val="24"/>
          <w:szCs w:val="24"/>
          <w14:ligatures w14:val="none"/>
        </w:rPr>
        <mc:AlternateContent>
          <mc:Choice Requires="wps">
            <w:drawing>
              <wp:inline distT="0" distB="0" distL="0" distR="0" wp14:anchorId="7475DF37" wp14:editId="517EEEA6">
                <wp:extent cx="6294285" cy="999461"/>
                <wp:effectExtent l="0" t="0" r="11430" b="10795"/>
                <wp:docPr id="1084058350" name="Rectangle: Rounded Corners 1084058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4285" cy="999461"/>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A34C118" w14:textId="77777777" w:rsidR="00434826" w:rsidRPr="000120F1" w:rsidRDefault="00434826"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Build on the strengths and interests of students’ families by inviting them to take leadership on a certain task or project. Also, look for ways to develop leadership skills. For example, someone wants to join a 21</w:t>
                            </w:r>
                            <w:r w:rsidRPr="000120F1">
                              <w:rPr>
                                <w:rFonts w:cstheme="minorHAnsi"/>
                                <w:bCs/>
                                <w:sz w:val="24"/>
                                <w:szCs w:val="24"/>
                                <w:vertAlign w:val="superscript"/>
                                <w14:ligatures w14:val="none"/>
                              </w:rPr>
                              <w:t>st</w:t>
                            </w:r>
                            <w:r w:rsidRPr="000120F1">
                              <w:rPr>
                                <w:rFonts w:cstheme="minorHAnsi"/>
                                <w:bCs/>
                                <w:sz w:val="24"/>
                                <w:szCs w:val="24"/>
                                <w14:ligatures w14:val="none"/>
                              </w:rPr>
                              <w:t xml:space="preserve"> CCLC program planning team, consider inviting that person to sit in on a few meetings prior to formal involvement.</w:t>
                            </w:r>
                          </w:p>
                          <w:p w14:paraId="3FD72DBE" w14:textId="77777777" w:rsidR="00434826" w:rsidRDefault="00434826" w:rsidP="00434826">
                            <w:pPr>
                              <w:jc w:val="center"/>
                            </w:pPr>
                          </w:p>
                        </w:txbxContent>
                      </wps:txbx>
                      <wps:bodyPr rot="0" vert="horz" wrap="square" lIns="91440" tIns="45720" rIns="91440" bIns="45720" anchor="t" anchorCtr="0" upright="1">
                        <a:noAutofit/>
                      </wps:bodyPr>
                    </wps:wsp>
                  </a:graphicData>
                </a:graphic>
              </wp:inline>
            </w:drawing>
          </mc:Choice>
          <mc:Fallback>
            <w:pict>
              <v:roundrect w14:anchorId="7475DF37" id="Rectangle: Rounded Corners 1084058350" o:spid="_x0000_s1031" style="width:495.6pt;height:78.7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tIXXgIAALAEAAAOAAAAZHJzL2Uyb0RvYy54bWysVNtu2zAMfR+wfxD0vjr2HDcx6hRFug4D&#10;ugvW7QNoS7a16TZJidN9/Sg5zbL1bdiLQVHU4eEh6avrg5Jkz50XRjc0v1hQwnVnmNBDQ79+uXu1&#10;osQH0Ayk0byhj9zT683LF1eTrXlhRiMZdwRBtK8n29AxBFtnme9GrsBfGMs1XvbGKQh4dEPGHEyI&#10;rmRWLBZVNhnHrDMd9x69t/Ml3ST8vudd+Nj3ngciG4rcQvq69G3jN9tcQT04sKPojjTgH1goEBqT&#10;nqBuIQDZOfEMSonOGW/6cNEZlZm+Fx1PNWA1+eKvah5GsDzVguJ4e5LJ/z/Y7sP+wX5ykbq396b7&#10;7ok22xH0wG+cM9PIgWG6PAqVTdbXpwfx4PEpaaf3hmFrYRdM0uDQOxUBsTpySFI/nqTmh0A6dFbF&#10;uixWS0o6vFuv12U1p4D66bV1PrzlRpFoNNSZnWafsZ8pBezvfUh6M6JBxezsGyW9kti9PUiSV1V1&#10;mUhDfQzOoH7CTOUaKdidkDId3NBupSP4FLlVr8vVds4j7QizNy8XizQviOPncJQE7XMcqcnU0GKJ&#10;sViasqyhXg8J6o+4NN/8lLEdihQjdwq1PObDdHNCqNGPYzz7TxziikSI5yySVmmyY/veaJbsAELO&#10;NrKW+tjP2MK4Lb4Oh/ZABDJeRt2ipzXsERvszLw2uOZojMb9pGTClcHafuzAcUrkO41Dss7LMu5Y&#10;OpTLywIP7vymPb8B3SFUQwMls7kN817urBPDiJnypIk2NzhYvQhPEzizOtLHtUj1H1c47t35OUX9&#10;/tFsfgEAAP//AwBQSwMEFAAGAAgAAAAhACj7wp3eAAAABQEAAA8AAABkcnMvZG93bnJldi54bWxM&#10;j8FOwzAQRO9I/IO1SNyokxZoG+JUCAk4UBE17YGjGy9xRLyOYrcNfD0LF7iMtJrRzNt8NbpOHHEI&#10;rScF6SQBgVR701KjYLd9vFqACFGT0Z0nVPCJAVbF+VmuM+NPtMFjFRvBJRQyrcDG2GdShtqi02Hi&#10;eyT23v3gdORzaKQZ9InLXSenSXIrnW6JF6zu8cFi/VEdnIKZmy1ey75MvtZv1Uv5NLdl+rxR6vJi&#10;vL8DEXGMf2H4wWd0KJhp7w9kgugU8CPxV9lbLtMpiD2HbubXIItc/qcvvgEAAP//AwBQSwECLQAU&#10;AAYACAAAACEAtoM4kv4AAADhAQAAEwAAAAAAAAAAAAAAAAAAAAAAW0NvbnRlbnRfVHlwZXNdLnht&#10;bFBLAQItABQABgAIAAAAIQA4/SH/1gAAAJQBAAALAAAAAAAAAAAAAAAAAC8BAABfcmVscy8ucmVs&#10;c1BLAQItABQABgAIAAAAIQCIItIXXgIAALAEAAAOAAAAAAAAAAAAAAAAAC4CAABkcnMvZTJvRG9j&#10;LnhtbFBLAQItABQABgAIAAAAIQAo+8Kd3gAAAAUBAAAPAAAAAAAAAAAAAAAAALgEAABkcnMvZG93&#10;bnJldi54bWxQSwUGAAAAAAQABADzAAAAwwUAAAAA&#10;" fillcolor="#66348c" strokecolor="#66348c [3214]" strokeweight="2pt">
                <v:fill opacity="9252f"/>
                <v:textbox>
                  <w:txbxContent>
                    <w:p w14:paraId="2A34C118" w14:textId="77777777" w:rsidR="00434826" w:rsidRPr="000120F1" w:rsidRDefault="00434826"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Build on the strengths and interests of students’ families by inviting them to take leadership on a certain task or project. Also, look for ways to develop leadership skills. For example, someone wants to join a 21</w:t>
                      </w:r>
                      <w:r w:rsidRPr="000120F1">
                        <w:rPr>
                          <w:rFonts w:cstheme="minorHAnsi"/>
                          <w:bCs/>
                          <w:sz w:val="24"/>
                          <w:szCs w:val="24"/>
                          <w:vertAlign w:val="superscript"/>
                          <w14:ligatures w14:val="none"/>
                        </w:rPr>
                        <w:t>st</w:t>
                      </w:r>
                      <w:r w:rsidRPr="000120F1">
                        <w:rPr>
                          <w:rFonts w:cstheme="minorHAnsi"/>
                          <w:bCs/>
                          <w:sz w:val="24"/>
                          <w:szCs w:val="24"/>
                          <w14:ligatures w14:val="none"/>
                        </w:rPr>
                        <w:t xml:space="preserve"> CCLC program planning team, consider inviting that person to sit in on a few meetings prior to formal involvement.</w:t>
                      </w:r>
                    </w:p>
                    <w:p w14:paraId="3FD72DBE" w14:textId="77777777" w:rsidR="00434826" w:rsidRDefault="00434826" w:rsidP="00434826">
                      <w:pPr>
                        <w:jc w:val="center"/>
                      </w:pPr>
                    </w:p>
                  </w:txbxContent>
                </v:textbox>
                <w10:anchorlock/>
              </v:roundrect>
            </w:pict>
          </mc:Fallback>
        </mc:AlternateContent>
      </w:r>
    </w:p>
    <w:p w14:paraId="4E204129" w14:textId="77777777" w:rsidR="000120F1" w:rsidRPr="000120F1" w:rsidRDefault="000120F1">
      <w:pPr>
        <w:rPr>
          <w:rFonts w:cstheme="minorHAnsi"/>
          <w:b/>
          <w:bCs/>
          <w:color w:val="66348C" w:themeColor="background2"/>
          <w:sz w:val="28"/>
          <w:szCs w:val="28"/>
          <w14:ligatures w14:val="none"/>
        </w:rPr>
      </w:pPr>
      <w:r w:rsidRPr="000120F1">
        <w:rPr>
          <w14:ligatures w14:val="none"/>
        </w:rPr>
        <w:br w:type="page"/>
      </w:r>
    </w:p>
    <w:p w14:paraId="443EE0EC" w14:textId="6BCDB832" w:rsidR="00A7326E" w:rsidRPr="000120F1" w:rsidRDefault="00A7326E" w:rsidP="00A43D7E">
      <w:pPr>
        <w:pStyle w:val="Heading1"/>
        <w:rPr>
          <w14:ligatures w14:val="none"/>
        </w:rPr>
      </w:pPr>
      <w:r w:rsidRPr="000120F1">
        <w:rPr>
          <w14:ligatures w14:val="none"/>
        </w:rPr>
        <w:lastRenderedPageBreak/>
        <w:t>Resource-Linking Activity</w:t>
      </w:r>
    </w:p>
    <w:p w14:paraId="3B479088" w14:textId="5F6FD36D"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Resource-linking activities help families connect with school and community resources. </w:t>
      </w:r>
    </w:p>
    <w:p w14:paraId="4380803B" w14:textId="600ED60F" w:rsidR="00A7326E" w:rsidRPr="000120F1" w:rsidRDefault="00715185" w:rsidP="000120F1">
      <w:pPr>
        <w:spacing w:after="120" w:line="240" w:lineRule="auto"/>
        <w:rPr>
          <w:rFonts w:ascii="Cambria" w:hAnsi="Cambria" w:cstheme="minorHAnsi"/>
          <w:bCs/>
          <w:sz w:val="24"/>
          <w:szCs w:val="24"/>
          <w14:ligatures w14:val="none"/>
        </w:rPr>
      </w:pPr>
      <w:r w:rsidRPr="000120F1">
        <w:rPr>
          <w:rFonts w:ascii="Cambria" w:hAnsi="Cambria" w:cstheme="minorHAnsi"/>
          <w:bCs/>
          <w:noProof/>
          <w:sz w:val="24"/>
          <w:szCs w:val="24"/>
          <w14:ligatures w14:val="none"/>
        </w:rPr>
        <w:drawing>
          <wp:anchor distT="0" distB="0" distL="114300" distR="114300" simplePos="0" relativeHeight="251658254" behindDoc="1" locked="0" layoutInCell="1" allowOverlap="1" wp14:anchorId="65D8559F" wp14:editId="4FE8EEAF">
            <wp:simplePos x="0" y="0"/>
            <wp:positionH relativeFrom="column">
              <wp:posOffset>39370</wp:posOffset>
            </wp:positionH>
            <wp:positionV relativeFrom="paragraph">
              <wp:posOffset>28575</wp:posOffset>
            </wp:positionV>
            <wp:extent cx="628015" cy="628015"/>
            <wp:effectExtent l="0" t="0" r="0" b="0"/>
            <wp:wrapSquare wrapText="bothSides"/>
            <wp:docPr id="344181245" name="Graphic 8" descr="Megaphone1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181245" name="Graphic 344181245" descr="Megaphone1 outline"/>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28015" cy="628015"/>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 xml:space="preserve">Activities might </w:t>
      </w:r>
      <w:proofErr w:type="gramStart"/>
      <w:r w:rsidR="00A7326E" w:rsidRPr="000120F1">
        <w:rPr>
          <w:rFonts w:ascii="Cambria" w:hAnsi="Cambria" w:cstheme="minorHAnsi"/>
          <w:b/>
          <w:sz w:val="24"/>
          <w:szCs w:val="24"/>
          <w14:ligatures w14:val="none"/>
        </w:rPr>
        <w:t>include:</w:t>
      </w:r>
      <w:proofErr w:type="gramEnd"/>
      <w:r w:rsidR="00A7326E" w:rsidRPr="000120F1">
        <w:rPr>
          <w:rFonts w:ascii="Cambria" w:hAnsi="Cambria" w:cstheme="minorHAnsi"/>
          <w:bCs/>
          <w:sz w:val="24"/>
          <w:szCs w:val="24"/>
          <w14:ligatures w14:val="none"/>
        </w:rPr>
        <w:t xml:space="preserve"> Notifications about community events such as health, education, or job fairs; workshops on community resources; referrals to social services agencies; awareness campaigns on how families can advocate for themselves and their children; coupons and discounts for families.</w:t>
      </w:r>
    </w:p>
    <w:p w14:paraId="33C43492" w14:textId="65660E17" w:rsidR="00A7326E" w:rsidRPr="000120F1" w:rsidRDefault="000120F1" w:rsidP="000120F1">
      <w:pPr>
        <w:spacing w:after="120" w:line="240" w:lineRule="auto"/>
        <w:rPr>
          <w:rFonts w:ascii="Cambria" w:hAnsi="Cambria" w:cstheme="minorHAnsi"/>
          <w:bCs/>
          <w:sz w:val="24"/>
          <w:szCs w:val="24"/>
          <w14:ligatures w14:val="none"/>
        </w:rPr>
      </w:pPr>
      <w:r w:rsidRPr="000120F1">
        <w:rPr>
          <w:rFonts w:ascii="Cambria" w:hAnsi="Cambria" w:cstheme="minorHAnsi"/>
          <w:noProof/>
          <w:sz w:val="24"/>
          <w:szCs w:val="24"/>
          <w14:ligatures w14:val="none"/>
        </w:rPr>
        <mc:AlternateContent>
          <mc:Choice Requires="wps">
            <w:drawing>
              <wp:anchor distT="0" distB="0" distL="114300" distR="114300" simplePos="0" relativeHeight="251658245" behindDoc="1" locked="0" layoutInCell="1" allowOverlap="1" wp14:anchorId="1589EFBE" wp14:editId="17378065">
                <wp:simplePos x="0" y="0"/>
                <wp:positionH relativeFrom="margin">
                  <wp:align>left</wp:align>
                </wp:positionH>
                <wp:positionV relativeFrom="paragraph">
                  <wp:posOffset>1164590</wp:posOffset>
                </wp:positionV>
                <wp:extent cx="6420485" cy="784860"/>
                <wp:effectExtent l="0" t="0" r="18415" b="15240"/>
                <wp:wrapTight wrapText="bothSides">
                  <wp:wrapPolygon edited="0">
                    <wp:start x="128" y="0"/>
                    <wp:lineTo x="0" y="1049"/>
                    <wp:lineTo x="0" y="20447"/>
                    <wp:lineTo x="128" y="21495"/>
                    <wp:lineTo x="21534" y="21495"/>
                    <wp:lineTo x="21598" y="20447"/>
                    <wp:lineTo x="21598" y="1049"/>
                    <wp:lineTo x="21470" y="0"/>
                    <wp:lineTo x="128" y="0"/>
                  </wp:wrapPolygon>
                </wp:wrapTight>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20485" cy="78486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4E7ABDE" w14:textId="77777777" w:rsidR="005E5038" w:rsidRPr="007F32BE" w:rsidRDefault="005E5038" w:rsidP="000120F1">
                            <w:pPr>
                              <w:spacing w:after="120" w:line="240" w:lineRule="auto"/>
                              <w:rPr>
                                <w:rFonts w:cstheme="minorHAnsi"/>
                                <w:bCs/>
                                <w:sz w:val="24"/>
                                <w:szCs w:val="24"/>
                                <w14:ligatures w14:val="none"/>
                              </w:rPr>
                            </w:pPr>
                            <w:r w:rsidRPr="007F32BE">
                              <w:rPr>
                                <w:rFonts w:cstheme="minorHAnsi"/>
                                <w:b/>
                                <w:sz w:val="24"/>
                                <w:szCs w:val="24"/>
                                <w14:ligatures w14:val="none"/>
                              </w:rPr>
                              <w:t>Tip:</w:t>
                            </w:r>
                            <w:r w:rsidRPr="007F32BE">
                              <w:rPr>
                                <w:rFonts w:cstheme="minorHAnsi"/>
                                <w:bCs/>
                                <w:sz w:val="24"/>
                                <w:szCs w:val="24"/>
                                <w14:ligatures w14:val="none"/>
                              </w:rPr>
                              <w:t xml:space="preserve"> Involving school and community partners helps 21</w:t>
                            </w:r>
                            <w:r w:rsidRPr="007F32BE">
                              <w:rPr>
                                <w:rFonts w:cstheme="minorHAnsi"/>
                                <w:bCs/>
                                <w:sz w:val="24"/>
                                <w:szCs w:val="24"/>
                                <w:vertAlign w:val="superscript"/>
                                <w14:ligatures w14:val="none"/>
                              </w:rPr>
                              <w:t>st</w:t>
                            </w:r>
                            <w:r w:rsidRPr="007F32BE">
                              <w:rPr>
                                <w:rFonts w:cstheme="minorHAnsi"/>
                                <w:bCs/>
                                <w:sz w:val="24"/>
                                <w:szCs w:val="24"/>
                                <w14:ligatures w14:val="none"/>
                              </w:rPr>
                              <w:t xml:space="preserve"> CCLC programs serve students and achieve program SMART goals by helping families meet their needs. Often, people and organizations in the community are happy to collaborate, but first, you have to ask!</w:t>
                            </w:r>
                          </w:p>
                          <w:p w14:paraId="7B20A420" w14:textId="77777777" w:rsidR="005E5038" w:rsidRDefault="005E5038" w:rsidP="005E503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89EFBE" id="Rectangle: Rounded Corners 1206317581" o:spid="_x0000_s1032" style="position:absolute;margin-left:0;margin-top:91.7pt;width:505.55pt;height:61.8pt;z-index:-25165823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qZ9XAIAALAEAAAOAAAAZHJzL2Uyb0RvYy54bWysVNuO0zAQfUfiHyy/0yQlTUvUdLXqsghp&#10;uYiFD3BsJzH4hu027X49Y6cthX1DvESe8fjMmTMzWd8clER77rwwusHFLMeIa2qY0H2Dv329f7XC&#10;yAeiGZFG8wYfucc3m5cv1qOt+dwMRjLuEIBoX4+2wUMIts4yTweuiJ8ZyzVcdsYpEsB0fcYcGQFd&#10;yWye51U2GsesM5R7D9676RJvEn7XcRo+dZ3nAckGA7eQvi592/jNNmtS947YQdATDfIPLBQRGpJe&#10;oO5IIGjnxDMoJagz3nRhRo3KTNcJylMNUE2R/1XN40AsT7WAON5eZPL/D5Z+3D/azy5S9/bB0B8e&#10;abMdiO75rXNmHDhhkK6IQmWj9fXlQTQ8PEXt+MEwaC3ZBZM0OHRORUCoDh2S1MeL1PwQEAVnVc7z&#10;crXAiMLdclWuqtSLjNTn19b58I4bheKhwc7sNPsC/UwpyP7Bh6Q3Q5qomJ19x6hTErq3JxIVVVUt&#10;E2lSn4IB+4yZyjVSsHshZTJc326lQ/AUuFWvy9V2yiPtQCZvUeb5maOfwkESkO0aR2o0Nni+gFgo&#10;TVnWYK/7BPVHXJpvfsnY9vMUI3cKtDzlg3RTQlKDH8Z48l84xBWJEM9ZJK3SZMf2vdUsnQMRcjoD&#10;a6lP/YwtjNvi63BoD0gA4yrqFj2tYUdosDPT2sCaw2Ew7gmjEVYGavu5I45jJN9rGJI3RVnGHUtG&#10;uVjOwXDXN+31DdEUoBocMJqO2zDt5c460Q+QqUiaaHMLg9WJcJ7AidWJPqxFqv+0wnHvru0U9ftH&#10;s/kFAAD//wMAUEsDBBQABgAIAAAAIQBAj/xP3wAAAAkBAAAPAAAAZHJzL2Rvd25yZXYueG1sTI/B&#10;TsMwDIbvSLxDZCRuLAlFrOqaTggJOICoVjhwzBqvqWiSqsm2wtPjncbR/q3P31+uZzewA06xD16B&#10;XAhg6Ntget8p+Px4usmBxaS90UPwqOAHI6yry4tSFyYc/QYPTeoYQXwstAKb0lhwHluLTsdFGNFT&#10;tguT04nGqeNm0keCu4HfCnHPne49fbB6xEeL7Xezdwoyl+Xv9ViL37ev5rV+XtpavmyUur6aH1bA&#10;Es7pfAwnfVKHipy2Ye9NZIMCKpJom2d3wE6xkFIC2xJcLAXwquT/G1R/AAAA//8DAFBLAQItABQA&#10;BgAIAAAAIQC2gziS/gAAAOEBAAATAAAAAAAAAAAAAAAAAAAAAABbQ29udGVudF9UeXBlc10ueG1s&#10;UEsBAi0AFAAGAAgAAAAhADj9If/WAAAAlAEAAAsAAAAAAAAAAAAAAAAALwEAAF9yZWxzLy5yZWxz&#10;UEsBAi0AFAAGAAgAAAAhAE/Kpn1cAgAAsAQAAA4AAAAAAAAAAAAAAAAALgIAAGRycy9lMm9Eb2Mu&#10;eG1sUEsBAi0AFAAGAAgAAAAhAECP/E/fAAAACQEAAA8AAAAAAAAAAAAAAAAAtgQAAGRycy9kb3du&#10;cmV2LnhtbFBLBQYAAAAABAAEAPMAAADCBQAAAAA=&#10;" fillcolor="#66348c" strokecolor="#66348c [3214]" strokeweight="2pt">
                <v:fill opacity="9252f"/>
                <v:textbox>
                  <w:txbxContent>
                    <w:p w14:paraId="34E7ABDE" w14:textId="77777777" w:rsidR="005E5038" w:rsidRPr="007F32BE" w:rsidRDefault="005E5038" w:rsidP="000120F1">
                      <w:pPr>
                        <w:spacing w:after="120" w:line="240" w:lineRule="auto"/>
                        <w:rPr>
                          <w:rFonts w:cstheme="minorHAnsi"/>
                          <w:bCs/>
                          <w:sz w:val="24"/>
                          <w:szCs w:val="24"/>
                          <w14:ligatures w14:val="none"/>
                        </w:rPr>
                      </w:pPr>
                      <w:r w:rsidRPr="007F32BE">
                        <w:rPr>
                          <w:rFonts w:cstheme="minorHAnsi"/>
                          <w:b/>
                          <w:sz w:val="24"/>
                          <w:szCs w:val="24"/>
                          <w14:ligatures w14:val="none"/>
                        </w:rPr>
                        <w:t>Tip:</w:t>
                      </w:r>
                      <w:r w:rsidRPr="007F32BE">
                        <w:rPr>
                          <w:rFonts w:cstheme="minorHAnsi"/>
                          <w:bCs/>
                          <w:sz w:val="24"/>
                          <w:szCs w:val="24"/>
                          <w14:ligatures w14:val="none"/>
                        </w:rPr>
                        <w:t xml:space="preserve"> Involving school and community partners helps 21</w:t>
                      </w:r>
                      <w:r w:rsidRPr="007F32BE">
                        <w:rPr>
                          <w:rFonts w:cstheme="minorHAnsi"/>
                          <w:bCs/>
                          <w:sz w:val="24"/>
                          <w:szCs w:val="24"/>
                          <w:vertAlign w:val="superscript"/>
                          <w14:ligatures w14:val="none"/>
                        </w:rPr>
                        <w:t>st</w:t>
                      </w:r>
                      <w:r w:rsidRPr="007F32BE">
                        <w:rPr>
                          <w:rFonts w:cstheme="minorHAnsi"/>
                          <w:bCs/>
                          <w:sz w:val="24"/>
                          <w:szCs w:val="24"/>
                          <w14:ligatures w14:val="none"/>
                        </w:rPr>
                        <w:t xml:space="preserve"> CCLC programs serve students and achieve program SMART goals by helping families meet their needs. Often, people and organizations in the community are happy to collaborate, but first, you have to ask!</w:t>
                      </w:r>
                    </w:p>
                    <w:p w14:paraId="7B20A420" w14:textId="77777777" w:rsidR="005E5038" w:rsidRDefault="005E5038" w:rsidP="005E5038">
                      <w:pPr>
                        <w:jc w:val="center"/>
                      </w:pPr>
                    </w:p>
                  </w:txbxContent>
                </v:textbox>
                <w10:wrap type="tight" anchorx="margin"/>
              </v:roundrect>
            </w:pict>
          </mc:Fallback>
        </mc:AlternateContent>
      </w:r>
      <w:r w:rsidR="00A7326E" w:rsidRPr="000120F1">
        <w:rPr>
          <w:rFonts w:ascii="Cambria" w:hAnsi="Cambria" w:cstheme="minorHAnsi"/>
          <w:b/>
          <w:sz w:val="24"/>
          <w:szCs w:val="24"/>
          <w14:ligatures w14:val="none"/>
        </w:rPr>
        <w:t>Why resource-linking activities are important:</w:t>
      </w:r>
      <w:r w:rsidR="00A7326E" w:rsidRPr="000120F1">
        <w:rPr>
          <w:rFonts w:ascii="Cambria" w:hAnsi="Cambria" w:cstheme="minorHAnsi"/>
          <w:bCs/>
          <w:sz w:val="24"/>
          <w:szCs w:val="24"/>
          <w14:ligatures w14:val="none"/>
        </w:rPr>
        <w:t xml:space="preserve"> Resource-linking activities introduce families to free or low-cost goods and services that can help them meet student and family needs. These services and resources might include community education classes; food/clothing/school supply drives; school-based referrals to local social service agencies; a map of free Wi-Fi zones in the area; free vision or dental screenings; and coupons and discounts connected to school-provided vouchers.</w:t>
      </w:r>
    </w:p>
    <w:p w14:paraId="1C5AC744" w14:textId="7DE95F63" w:rsidR="00A7326E" w:rsidRPr="000120F1" w:rsidRDefault="000120F1" w:rsidP="000120F1">
      <w:pPr>
        <w:spacing w:after="840" w:line="240" w:lineRule="auto"/>
        <w:jc w:val="center"/>
        <w:rPr>
          <w:rFonts w:ascii="Cambria" w:hAnsi="Cambria"/>
          <w:i/>
          <w:iCs/>
          <w:sz w:val="28"/>
          <w:szCs w:val="28"/>
          <w14:ligatures w14:val="none"/>
        </w:rPr>
      </w:pPr>
      <w:r w:rsidRPr="000120F1">
        <w:rPr>
          <w:rFonts w:ascii="Cambria" w:hAnsi="Cambria"/>
          <w:i/>
          <w:iCs/>
          <w:noProof/>
          <w:sz w:val="28"/>
          <w:szCs w:val="28"/>
          <w14:ligatures w14:val="none"/>
        </w:rPr>
        <mc:AlternateContent>
          <mc:Choice Requires="wps">
            <w:drawing>
              <wp:anchor distT="0" distB="0" distL="114300" distR="114300" simplePos="0" relativeHeight="251659278" behindDoc="0" locked="0" layoutInCell="1" allowOverlap="1" wp14:anchorId="7CFD5C16" wp14:editId="3F24B8EF">
                <wp:simplePos x="0" y="0"/>
                <wp:positionH relativeFrom="margin">
                  <wp:align>center</wp:align>
                </wp:positionH>
                <wp:positionV relativeFrom="paragraph">
                  <wp:posOffset>1456690</wp:posOffset>
                </wp:positionV>
                <wp:extent cx="5654040" cy="7620"/>
                <wp:effectExtent l="0" t="0" r="22860" b="30480"/>
                <wp:wrapNone/>
                <wp:docPr id="846305427" name="Straight Connector 1"/>
                <wp:cNvGraphicFramePr/>
                <a:graphic xmlns:a="http://schemas.openxmlformats.org/drawingml/2006/main">
                  <a:graphicData uri="http://schemas.microsoft.com/office/word/2010/wordprocessingShape">
                    <wps:wsp>
                      <wps:cNvCnPr/>
                      <wps:spPr>
                        <a:xfrm>
                          <a:off x="0" y="0"/>
                          <a:ext cx="565404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9D1EF49" id="Straight Connector 1" o:spid="_x0000_s1026" style="position:absolute;z-index:251659278;visibility:visible;mso-wrap-style:square;mso-wrap-distance-left:9pt;mso-wrap-distance-top:0;mso-wrap-distance-right:9pt;mso-wrap-distance-bottom:0;mso-position-horizontal:center;mso-position-horizontal-relative:margin;mso-position-vertical:absolute;mso-position-vertical-relative:text" from="0,114.7pt" to="445.2pt,1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mwwgEAAOEDAAAOAAAAZHJzL2Uyb0RvYy54bWysU8GO2yAQvVfqPyDujZ1ok7ZWnD3sanup&#10;2lW7/QCChxgJGAQ0dv6+A06cVVtV6movGIZ5b948xtvb0Rp2hBA1upYvFzVn4CR22h1a/uPp4d0H&#10;zmISrhMGHbT8BJHf7t6+2Q6+gRX2aDoIjEhcbAbf8j4l31RVlD1YERfowdGlwmBFomM4VF0QA7Fb&#10;U63qelMNGDofUEKMFL2fLvmu8CsFMn1VKkJipuWkLZU1lHWf12q3Fc0hCN9reZYhXqDCCu2o6Ex1&#10;L5JgP4P+g8pqGTCiSguJtkKltITSA3WzrH/r5nsvPJReyJzoZ5vi69HKL8c79xjIhsHHJvrHkLsY&#10;VbD5S/rYWMw6zWbBmJik4HqzvqlvyFNJd+83q+JldcX6ENMnQMvypuVGu9yKaMTxc0xUj1IvKTls&#10;HBtogD7W67qkRTS6e9DG5MsyDnBnAjsKesj9YZUfjhieZdHJOApe+yi7dDIw8X8DxXRHypdTgTxi&#10;V04hJbi0PPMaR9kZpkjBDDwr+xfwnJ+hUMbvf8AzolRGl2aw1Q7D32Sn8SJZTfkXB6a+swV77E7l&#10;hYs1NEfFufPM50F9fi7w65+5+wUAAP//AwBQSwMEFAAGAAgAAAAhAN6mpobdAAAACAEAAA8AAABk&#10;cnMvZG93bnJldi54bWxMj8FOwzAQRO9I/IO1SNyoTYpKGuJUFQguFYeGfoAbL3FEvI5iN03/nuVU&#10;brs7o9k35Wb2vZhwjF0gDY8LBQKpCbajVsPh6/0hBxGTIWv6QKjhghE21e1NaQobzrTHqU6t4BCK&#10;hdHgUhoKKWPj0Ju4CAMSa99h9CbxOrbSjubM4b6XmVIr6U1H/MGZAV8dNj/1yWswz3m4hI/l2+e0&#10;285uqg+ht0rr+7t5+wIi4ZyuZvjDZ3SomOkYTmSj6DVwkaQhy9ZPIFjO14qHI1+WagWyKuX/AtUv&#10;AAAA//8DAFBLAQItABQABgAIAAAAIQC2gziS/gAAAOEBAAATAAAAAAAAAAAAAAAAAAAAAABbQ29u&#10;dGVudF9UeXBlc10ueG1sUEsBAi0AFAAGAAgAAAAhADj9If/WAAAAlAEAAAsAAAAAAAAAAAAAAAAA&#10;LwEAAF9yZWxzLy5yZWxzUEsBAi0AFAAGAAgAAAAhAP6a6bDCAQAA4QMAAA4AAAAAAAAAAAAAAAAA&#10;LgIAAGRycy9lMm9Eb2MueG1sUEsBAi0AFAAGAAgAAAAhAN6mpobdAAAACAEAAA8AAAAAAAAAAAAA&#10;AAAAHAQAAGRycy9kb3ducmV2LnhtbFBLBQYAAAAABAAEAPMAAAAmBQAAAAA=&#10;" strokecolor="#66348c [3214]" strokeweight="1.5pt">
                <v:stroke joinstyle="miter"/>
                <w10:wrap anchorx="margin"/>
              </v:line>
            </w:pict>
          </mc:Fallback>
        </mc:AlternateContent>
      </w:r>
    </w:p>
    <w:p w14:paraId="52B8B715" w14:textId="591FDAAE" w:rsidR="00A7326E" w:rsidRPr="000120F1" w:rsidRDefault="00A7326E" w:rsidP="000120F1">
      <w:pPr>
        <w:spacing w:after="120" w:line="240" w:lineRule="auto"/>
        <w:ind w:left="1080" w:right="1080"/>
        <w:jc w:val="center"/>
        <w:rPr>
          <w:rFonts w:cstheme="minorHAnsi"/>
          <w:sz w:val="32"/>
          <w:szCs w:val="32"/>
          <w14:ligatures w14:val="none"/>
        </w:rPr>
      </w:pPr>
      <w:r w:rsidRPr="000120F1">
        <w:rPr>
          <w:rFonts w:cstheme="minorHAnsi"/>
          <w:i/>
          <w:iCs/>
          <w:sz w:val="32"/>
          <w:szCs w:val="32"/>
          <w14:ligatures w14:val="none"/>
        </w:rPr>
        <w:t>There is no doubt that when family engagement is developed in true partnership,</w:t>
      </w:r>
      <w:r w:rsidR="000120F1" w:rsidRPr="000120F1">
        <w:rPr>
          <w:rFonts w:cstheme="minorHAnsi"/>
          <w:i/>
          <w:iCs/>
          <w:sz w:val="32"/>
          <w:szCs w:val="32"/>
          <w14:ligatures w14:val="none"/>
        </w:rPr>
        <w:t xml:space="preserve"> </w:t>
      </w:r>
      <w:r w:rsidRPr="000120F1">
        <w:rPr>
          <w:rFonts w:cstheme="minorHAnsi"/>
          <w:i/>
          <w:iCs/>
          <w:sz w:val="32"/>
          <w:szCs w:val="32"/>
          <w14:ligatures w14:val="none"/>
        </w:rPr>
        <w:t xml:space="preserve">it </w:t>
      </w:r>
      <w:proofErr w:type="gramStart"/>
      <w:r w:rsidRPr="000120F1">
        <w:rPr>
          <w:rFonts w:cstheme="minorHAnsi"/>
          <w:i/>
          <w:iCs/>
          <w:sz w:val="32"/>
          <w:szCs w:val="32"/>
          <w14:ligatures w14:val="none"/>
        </w:rPr>
        <w:t>has the ability to</w:t>
      </w:r>
      <w:proofErr w:type="gramEnd"/>
      <w:r w:rsidRPr="000120F1">
        <w:rPr>
          <w:rFonts w:cstheme="minorHAnsi"/>
          <w:i/>
          <w:iCs/>
          <w:sz w:val="32"/>
          <w:szCs w:val="32"/>
          <w14:ligatures w14:val="none"/>
        </w:rPr>
        <w:t xml:space="preserve"> positively impact students’ academic, social, and emotional growth, even within distressed communities.</w:t>
      </w:r>
    </w:p>
    <w:p w14:paraId="13547AB2" w14:textId="22991AB0" w:rsidR="00A7326E" w:rsidRPr="000120F1" w:rsidRDefault="000120F1" w:rsidP="000120F1">
      <w:pPr>
        <w:spacing w:after="120" w:line="240" w:lineRule="auto"/>
        <w:jc w:val="center"/>
        <w:rPr>
          <w:rFonts w:cstheme="minorHAnsi"/>
          <w:sz w:val="32"/>
          <w:szCs w:val="32"/>
          <w14:ligatures w14:val="none"/>
        </w:rPr>
      </w:pPr>
      <w:r w:rsidRPr="000120F1">
        <w:rPr>
          <w:rFonts w:ascii="Cambria" w:hAnsi="Cambria"/>
          <w:i/>
          <w:iCs/>
          <w:noProof/>
          <w:sz w:val="28"/>
          <w:szCs w:val="28"/>
          <w14:ligatures w14:val="none"/>
        </w:rPr>
        <mc:AlternateContent>
          <mc:Choice Requires="wps">
            <w:drawing>
              <wp:anchor distT="0" distB="0" distL="114300" distR="114300" simplePos="0" relativeHeight="251661326" behindDoc="0" locked="0" layoutInCell="1" allowOverlap="1" wp14:anchorId="417BEEED" wp14:editId="66A19F7C">
                <wp:simplePos x="0" y="0"/>
                <wp:positionH relativeFrom="margin">
                  <wp:align>center</wp:align>
                </wp:positionH>
                <wp:positionV relativeFrom="paragraph">
                  <wp:posOffset>316230</wp:posOffset>
                </wp:positionV>
                <wp:extent cx="5654040" cy="7620"/>
                <wp:effectExtent l="0" t="0" r="22860" b="30480"/>
                <wp:wrapNone/>
                <wp:docPr id="547979770" name="Straight Connector 1"/>
                <wp:cNvGraphicFramePr/>
                <a:graphic xmlns:a="http://schemas.openxmlformats.org/drawingml/2006/main">
                  <a:graphicData uri="http://schemas.microsoft.com/office/word/2010/wordprocessingShape">
                    <wps:wsp>
                      <wps:cNvCnPr/>
                      <wps:spPr>
                        <a:xfrm>
                          <a:off x="0" y="0"/>
                          <a:ext cx="565404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428007F1" id="Straight Connector 1" o:spid="_x0000_s1026" style="position:absolute;z-index:251661326;visibility:visible;mso-wrap-style:square;mso-wrap-distance-left:9pt;mso-wrap-distance-top:0;mso-wrap-distance-right:9pt;mso-wrap-distance-bottom:0;mso-position-horizontal:center;mso-position-horizontal-relative:margin;mso-position-vertical:absolute;mso-position-vertical-relative:text" from="0,24.9pt" to="44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lncsQEAAEkDAAAOAAAAZHJzL2Uyb0RvYy54bWysU01v2zAMvRfYfxB0X+xmiZsacXpI0F2G&#10;rUC7H8DIki1AXxC1OPn3o5Q07bbbUB9kSqQeycen9cPRGnaQEbV3Hb+d1ZxJJ3yv3dDxny+Pn1ec&#10;YQLXg/FOdvwkkT9sPt2sp9DKuR+96WVkBOKwnULHx5RCW1UoRmkBZz5IR07lo4VE2zhUfYSJ0K2p&#10;5nXdVJOPfYheSEQ63Z2dfFPwlZIi/VAKZWKm41RbKmss6z6v1WYN7RAhjFpcyoD/qMKCdpT0CrWD&#10;BOxX1P9AWS2iR6/STHhbeaW0kKUH6ua2/qub5xGCLL0QORiuNOHHwYrvh617ikTDFLDF8BRzF0cV&#10;bf5TfexYyDpdyZLHxAQdLpvlol4Qp4J8d828cFm93Q0R01fpLctGx412uRVo4fANE+Wj0NeQfOz8&#10;ozamjMM4NpGW7utlRgdShTKQyLSh7zi6gTMwA8lNpFgg0Rvd5+sZCOOw35rIDkAjb5ovi9U2T5nS&#10;/RGWc+8Ax3NccZ3FYHUiRRptO76q83e5bVxGl0VTlw7eKMvW3venwmSVdzSvkvSirSyI93uy37+A&#10;zW8AAAD//wMAUEsDBBQABgAIAAAAIQAKsapg3QAAAAYBAAAPAAAAZHJzL2Rvd25yZXYueG1sTM9N&#10;T8MwDAbgOxL/ITISl4klRWMfpek0gRBcGTvALW1NW61xqsbdyr/HnNjReq3Xj7Pt5Dt1wiG2gSwk&#10;cwMKqQxVS7WFw8fL3RpUZEeV6wKhhR+MsM2vrzKXVuFM73jac62khGLqLDTMfap1LBv0Ls5DjyTZ&#10;dxi8YxmHWleDO0u57/S9MUvtXUtyoXE9PjVYHvejt/B8fF2N8YtXHJLdYVYvZ2+fxWjt7c20ewTF&#10;OPH/MvzxhQ65mIowUhVVZ0EeYQuLjfglXW/MAlRh4SExoPNMX/LzXwAAAP//AwBQSwECLQAUAAYA&#10;CAAAACEAtoM4kv4AAADhAQAAEwAAAAAAAAAAAAAAAAAAAAAAW0NvbnRlbnRfVHlwZXNdLnhtbFBL&#10;AQItABQABgAIAAAAIQA4/SH/1gAAAJQBAAALAAAAAAAAAAAAAAAAAC8BAABfcmVscy8ucmVsc1BL&#10;AQItABQABgAIAAAAIQCQFlncsQEAAEkDAAAOAAAAAAAAAAAAAAAAAC4CAABkcnMvZTJvRG9jLnht&#10;bFBLAQItABQABgAIAAAAIQAKsapg3QAAAAYBAAAPAAAAAAAAAAAAAAAAAAsEAABkcnMvZG93bnJl&#10;di54bWxQSwUGAAAAAAQABADzAAAAFQUAAAAA&#10;" strokecolor="#66348c" strokeweight="1.5pt">
                <v:stroke joinstyle="miter"/>
                <w10:wrap anchorx="margin"/>
              </v:line>
            </w:pict>
          </mc:Fallback>
        </mc:AlternateContent>
      </w:r>
      <w:r w:rsidR="00A7326E" w:rsidRPr="000120F1">
        <w:rPr>
          <w:rFonts w:cstheme="minorHAnsi"/>
          <w:sz w:val="32"/>
          <w:szCs w:val="32"/>
          <w14:ligatures w14:val="none"/>
        </w:rPr>
        <w:t>— Kelli Cedo</w:t>
      </w:r>
    </w:p>
    <w:p w14:paraId="2216EBF6" w14:textId="75C1B065" w:rsidR="000A51B6" w:rsidRPr="000120F1" w:rsidRDefault="000120F1">
      <w:pPr>
        <w:rPr>
          <w14:ligatures w14:val="none"/>
        </w:rPr>
      </w:pPr>
      <w:r w:rsidRPr="000120F1">
        <w:rPr>
          <w:noProof/>
          <w14:ligatures w14:val="none"/>
        </w:rPr>
        <w:drawing>
          <wp:anchor distT="0" distB="0" distL="114300" distR="114300" simplePos="0" relativeHeight="251658240" behindDoc="1" locked="0" layoutInCell="1" allowOverlap="1" wp14:anchorId="7B9DAB4A" wp14:editId="2A5835BA">
            <wp:simplePos x="0" y="0"/>
            <wp:positionH relativeFrom="margin">
              <wp:posOffset>47625</wp:posOffset>
            </wp:positionH>
            <wp:positionV relativeFrom="paragraph">
              <wp:posOffset>864870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434826" w:rsidRPr="000120F1">
        <w:rPr>
          <w:noProof/>
          <w14:ligatures w14:val="none"/>
        </w:rPr>
        <mc:AlternateContent>
          <mc:Choice Requires="wps">
            <w:drawing>
              <wp:anchor distT="0" distB="0" distL="114300" distR="114300" simplePos="0" relativeHeight="251658242" behindDoc="0" locked="0" layoutInCell="1" allowOverlap="1" wp14:anchorId="07929051" wp14:editId="6D1ED0DB">
                <wp:simplePos x="0" y="0"/>
                <wp:positionH relativeFrom="margin">
                  <wp:align>right</wp:align>
                </wp:positionH>
                <wp:positionV relativeFrom="paragraph">
                  <wp:posOffset>838200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FADED80" w:rsidR="00CB53E0" w:rsidRDefault="00CB53E0" w:rsidP="000120F1">
                            <w:pPr>
                              <w:pStyle w:val="pf0"/>
                              <w:spacing w:before="0" w:beforeAutospacing="0" w:after="0" w:afterAutospacing="0"/>
                            </w:pPr>
                            <w:r w:rsidRPr="000120F1">
                              <w:rPr>
                                <w:rFonts w:asciiTheme="minorHAnsi" w:hAnsiTheme="minorHAnsi" w:cstheme="minorHAnsi"/>
                                <w:sz w:val="20"/>
                                <w:szCs w:val="20"/>
                                <w14:ligatures w14:val="none"/>
                              </w:rPr>
                              <w:t>This resource was developed in 2024 by the Nita M. Lowey 21</w:t>
                            </w:r>
                            <w:r w:rsidRPr="000120F1">
                              <w:rPr>
                                <w:rFonts w:asciiTheme="minorHAnsi" w:hAnsiTheme="minorHAnsi" w:cstheme="minorHAnsi"/>
                                <w:sz w:val="20"/>
                                <w:szCs w:val="20"/>
                                <w:vertAlign w:val="superscript"/>
                                <w14:ligatures w14:val="none"/>
                              </w:rPr>
                              <w:t>st</w:t>
                            </w:r>
                            <w:r w:rsidRPr="000120F1">
                              <w:rPr>
                                <w:rFonts w:asciiTheme="minorHAnsi" w:hAnsiTheme="minorHAnsi" w:cstheme="minorHAnsi"/>
                                <w:sz w:val="20"/>
                                <w:szCs w:val="20"/>
                                <w14:ligatures w14:val="none"/>
                              </w:rPr>
                              <w:t xml:space="preserve"> Century Community Learning Centers (21</w:t>
                            </w:r>
                            <w:r w:rsidRPr="000120F1">
                              <w:rPr>
                                <w:rFonts w:asciiTheme="minorHAnsi" w:hAnsiTheme="minorHAnsi" w:cstheme="minorHAnsi"/>
                                <w:sz w:val="20"/>
                                <w:szCs w:val="20"/>
                                <w:vertAlign w:val="superscript"/>
                                <w14:ligatures w14:val="none"/>
                              </w:rPr>
                              <w:t>st </w:t>
                            </w:r>
                            <w:r w:rsidRPr="000120F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120F1">
                              <w:rPr>
                                <w:rStyle w:val="cf01"/>
                                <w:rFonts w:asciiTheme="minorHAnsi" w:hAnsiTheme="minorHAnsi" w:cstheme="minorHAnsi"/>
                                <w:sz w:val="20"/>
                                <w:szCs w:val="20"/>
                                <w14:ligatures w14:val="none"/>
                              </w:rPr>
                              <w:t xml:space="preserve">This resource is in the public domain and is available at </w:t>
                            </w:r>
                            <w:hyperlink r:id="rId23" w:history="1">
                              <w:r w:rsidRPr="000120F1">
                                <w:rPr>
                                  <w:rStyle w:val="Hyperlink"/>
                                  <w:rFonts w:asciiTheme="minorHAnsi" w:eastAsia="Cambria" w:hAnsiTheme="minorHAnsi" w:cstheme="minorHAnsi"/>
                                  <w:sz w:val="20"/>
                                  <w:szCs w:val="20"/>
                                  <w14:ligatures w14:val="none"/>
                                </w:rPr>
                                <w:t>21stcclcntac.org</w:t>
                              </w:r>
                            </w:hyperlink>
                            <w:r w:rsidRPr="000120F1">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3" style="position:absolute;margin-left:450.7pt;margin-top:66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o1J9w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BTZHNiCekIAAB1nhN0Cjg/CLkh4l1dL4&#10;c8eCpMS8d0jiVT2bZQ0WZzZfTtAJl5nNZYY5jlAtTZQczNt00O3OB73tsFJdmHBwg8QrnU4bOnR1&#10;bB9lg9YLXV765dbvj7h+BgAA//8DAFBLAwQUAAYACAAAACEAXfo9190AAAAJAQAADwAAAGRycy9k&#10;b3ducmV2LnhtbEyPQUsDMRCF74L/IYzgzSbtii3rZkspehFBrILXNEk3SzeTJUm36b93etLbzLzH&#10;m+816+IHNtmY+oAS5jMBzKIOpsdOwvfX68MKWMoKjRoCWgkXm2Dd3t40qjbhjJ922uWOUQimWklw&#10;OY8150k761WahdEiaYcQvcq0xo6bqM4U7ge+EOKJe9UjfXBqtFtn9XF38hKSXm7fXJl8ju7yocPP&#10;cfNeXqS8vyubZ2DZlvxnhis+oUNLTPtwQpPYIIGKZLpWCxqushAVVdlLqB5XS+Btw/83aH8BAAD/&#10;/wMAUEsBAi0AFAAGAAgAAAAhALaDOJL+AAAA4QEAABMAAAAAAAAAAAAAAAAAAAAAAFtDb250ZW50&#10;X1R5cGVzXS54bWxQSwECLQAUAAYACAAAACEAOP0h/9YAAACUAQAACwAAAAAAAAAAAAAAAAAvAQAA&#10;X3JlbHMvLnJlbHNQSwECLQAUAAYACAAAACEAbfaNSfcBAADQAwAADgAAAAAAAAAAAAAAAAAuAgAA&#10;ZHJzL2Uyb0RvYy54bWxQSwECLQAUAAYACAAAACEAXfo9190AAAAJAQAADwAAAAAAAAAAAAAAAABR&#10;BAAAZHJzL2Rvd25yZXYueG1sUEsFBgAAAAAEAAQA8wAAAFsFAAAAAA==&#10;" filled="f" stroked="f" strokeweight="1pt">
                <v:stroke joinstyle="miter"/>
                <v:textbox>
                  <w:txbxContent>
                    <w:p w14:paraId="5FFF327B" w14:textId="4FADED80" w:rsidR="00CB53E0" w:rsidRDefault="00CB53E0" w:rsidP="000120F1">
                      <w:pPr>
                        <w:pStyle w:val="pf0"/>
                        <w:spacing w:before="0" w:beforeAutospacing="0" w:after="0" w:afterAutospacing="0"/>
                      </w:pPr>
                      <w:r w:rsidRPr="000120F1">
                        <w:rPr>
                          <w:rFonts w:asciiTheme="minorHAnsi" w:hAnsiTheme="minorHAnsi" w:cstheme="minorHAnsi"/>
                          <w:sz w:val="20"/>
                          <w:szCs w:val="20"/>
                          <w14:ligatures w14:val="none"/>
                        </w:rPr>
                        <w:t>This resource was developed in 2024 by the Nita M. Lowey 21</w:t>
                      </w:r>
                      <w:r w:rsidRPr="000120F1">
                        <w:rPr>
                          <w:rFonts w:asciiTheme="minorHAnsi" w:hAnsiTheme="minorHAnsi" w:cstheme="minorHAnsi"/>
                          <w:sz w:val="20"/>
                          <w:szCs w:val="20"/>
                          <w:vertAlign w:val="superscript"/>
                          <w14:ligatures w14:val="none"/>
                        </w:rPr>
                        <w:t>st</w:t>
                      </w:r>
                      <w:r w:rsidRPr="000120F1">
                        <w:rPr>
                          <w:rFonts w:asciiTheme="minorHAnsi" w:hAnsiTheme="minorHAnsi" w:cstheme="minorHAnsi"/>
                          <w:sz w:val="20"/>
                          <w:szCs w:val="20"/>
                          <w14:ligatures w14:val="none"/>
                        </w:rPr>
                        <w:t xml:space="preserve"> Century Community Learning Centers (21</w:t>
                      </w:r>
                      <w:r w:rsidRPr="000120F1">
                        <w:rPr>
                          <w:rFonts w:asciiTheme="minorHAnsi" w:hAnsiTheme="minorHAnsi" w:cstheme="minorHAnsi"/>
                          <w:sz w:val="20"/>
                          <w:szCs w:val="20"/>
                          <w:vertAlign w:val="superscript"/>
                          <w14:ligatures w14:val="none"/>
                        </w:rPr>
                        <w:t>st </w:t>
                      </w:r>
                      <w:r w:rsidRPr="000120F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120F1">
                        <w:rPr>
                          <w:rStyle w:val="cf01"/>
                          <w:rFonts w:asciiTheme="minorHAnsi" w:hAnsiTheme="minorHAnsi" w:cstheme="minorHAnsi"/>
                          <w:sz w:val="20"/>
                          <w:szCs w:val="20"/>
                          <w14:ligatures w14:val="none"/>
                        </w:rPr>
                        <w:t xml:space="preserve">This resource is in the public domain and is available at </w:t>
                      </w:r>
                      <w:hyperlink r:id="rId24" w:history="1">
                        <w:r w:rsidRPr="000120F1">
                          <w:rPr>
                            <w:rStyle w:val="Hyperlink"/>
                            <w:rFonts w:asciiTheme="minorHAnsi" w:eastAsia="Cambria" w:hAnsiTheme="minorHAnsi" w:cstheme="minorHAnsi"/>
                            <w:sz w:val="20"/>
                            <w:szCs w:val="20"/>
                            <w14:ligatures w14:val="none"/>
                          </w:rPr>
                          <w:t>21stcclcntac.org</w:t>
                        </w:r>
                      </w:hyperlink>
                      <w:r w:rsidRPr="000120F1">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0A51B6" w:rsidRPr="000120F1" w:rsidSect="00516BA5">
      <w:headerReference w:type="default" r:id="rId25"/>
      <w:footerReference w:type="default" r:id="rId26"/>
      <w:headerReference w:type="first" r:id="rId27"/>
      <w:footerReference w:type="first" r:id="rId2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406EC8" w14:textId="77777777" w:rsidR="00516BA5" w:rsidRDefault="00516BA5" w:rsidP="00CB53E0">
      <w:pPr>
        <w:spacing w:after="0" w:line="240" w:lineRule="auto"/>
      </w:pPr>
      <w:r>
        <w:separator/>
      </w:r>
    </w:p>
  </w:endnote>
  <w:endnote w:type="continuationSeparator" w:id="0">
    <w:p w14:paraId="695E2282" w14:textId="77777777" w:rsidR="00516BA5" w:rsidRDefault="00516BA5" w:rsidP="00CB53E0">
      <w:pPr>
        <w:spacing w:after="0" w:line="240" w:lineRule="auto"/>
      </w:pPr>
      <w:r>
        <w:continuationSeparator/>
      </w:r>
    </w:p>
  </w:endnote>
  <w:endnote w:type="continuationNotice" w:id="1">
    <w:p w14:paraId="60232F26" w14:textId="77777777" w:rsidR="00516BA5" w:rsidRDefault="00516B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81B6DE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9" style="position:absolute;margin-left:72.05pt;margin-top:746pt;width:467.9pt;height:22.3pt;z-index:251658251;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9"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9" style="position:absolute;margin-left:72.05pt;margin-top:746pt;width:467.9pt;height:22.3pt;z-index:251658249;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2D4F9F" w14:textId="77777777" w:rsidR="00516BA5" w:rsidRDefault="00516BA5" w:rsidP="00CB53E0">
      <w:pPr>
        <w:spacing w:after="0" w:line="240" w:lineRule="auto"/>
      </w:pPr>
      <w:r>
        <w:separator/>
      </w:r>
    </w:p>
  </w:footnote>
  <w:footnote w:type="continuationSeparator" w:id="0">
    <w:p w14:paraId="1DF00D3C" w14:textId="77777777" w:rsidR="00516BA5" w:rsidRDefault="00516BA5" w:rsidP="00CB53E0">
      <w:pPr>
        <w:spacing w:after="0" w:line="240" w:lineRule="auto"/>
      </w:pPr>
      <w:r>
        <w:continuationSeparator/>
      </w:r>
    </w:p>
  </w:footnote>
  <w:footnote w:type="continuationNotice" w:id="1">
    <w:p w14:paraId="19320704" w14:textId="77777777" w:rsidR="00516BA5" w:rsidRDefault="00516B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0120F1" w:rsidRDefault="00B044FF">
    <w:pPr>
      <w:framePr w:wrap="none" w:vAnchor="text" w:hAnchor="margin" w:xAlign="right" w:y="1"/>
      <w:tabs>
        <w:tab w:val="center" w:pos="4680"/>
        <w:tab w:val="right" w:pos="9360"/>
      </w:tabs>
      <w:rPr>
        <w:sz w:val="24"/>
        <w:szCs w:val="24"/>
      </w:rPr>
    </w:pPr>
    <w:r w:rsidRPr="000120F1">
      <w:rPr>
        <w:sz w:val="24"/>
        <w:szCs w:val="24"/>
      </w:rPr>
      <w:fldChar w:fldCharType="begin"/>
    </w:r>
    <w:r w:rsidRPr="000120F1">
      <w:rPr>
        <w:sz w:val="24"/>
        <w:szCs w:val="24"/>
      </w:rPr>
      <w:instrText xml:space="preserve">PAGE  </w:instrText>
    </w:r>
    <w:r w:rsidRPr="000120F1">
      <w:rPr>
        <w:sz w:val="24"/>
        <w:szCs w:val="24"/>
      </w:rPr>
      <w:fldChar w:fldCharType="separate"/>
    </w:r>
    <w:r w:rsidRPr="000120F1">
      <w:rPr>
        <w:sz w:val="24"/>
        <w:szCs w:val="24"/>
      </w:rPr>
      <w:t>1</w:t>
    </w:r>
    <w:r w:rsidRPr="000120F1">
      <w:rPr>
        <w:sz w:val="24"/>
        <w:szCs w:val="24"/>
      </w:rPr>
      <w:fldChar w:fldCharType="end"/>
    </w:r>
  </w:p>
  <w:p w14:paraId="47F962CE" w14:textId="601E5287" w:rsidR="00B044FF" w:rsidRPr="000120F1" w:rsidRDefault="0082286B">
    <w:pPr>
      <w:pStyle w:val="Header"/>
      <w:spacing w:after="120" w:line="276" w:lineRule="auto"/>
      <w:rPr>
        <w:b/>
        <w:color w:val="5B5D5F"/>
        <w:sz w:val="28"/>
        <w:szCs w:val="28"/>
        <w14:ligatures w14:val="none"/>
      </w:rPr>
    </w:pPr>
    <w:r w:rsidRPr="000120F1">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15D99EB"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27F5A" w:rsidRPr="000120F1">
      <w:rPr>
        <w:color w:val="5B5D5F"/>
        <w:sz w:val="28"/>
        <w:szCs w:val="28"/>
        <w14:ligatures w14:val="none"/>
      </w:rPr>
      <w:t>Family Engagement Activity Types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48B"/>
    <w:rsid w:val="000041FB"/>
    <w:rsid w:val="000120F1"/>
    <w:rsid w:val="00034BE3"/>
    <w:rsid w:val="00047950"/>
    <w:rsid w:val="000A51B6"/>
    <w:rsid w:val="000D69A2"/>
    <w:rsid w:val="000E3BAD"/>
    <w:rsid w:val="0011682F"/>
    <w:rsid w:val="00124872"/>
    <w:rsid w:val="00127F5A"/>
    <w:rsid w:val="001349BA"/>
    <w:rsid w:val="001479F7"/>
    <w:rsid w:val="00155AB3"/>
    <w:rsid w:val="0016096F"/>
    <w:rsid w:val="00184721"/>
    <w:rsid w:val="00186838"/>
    <w:rsid w:val="00187705"/>
    <w:rsid w:val="00194D49"/>
    <w:rsid w:val="00195BCE"/>
    <w:rsid w:val="00197BD2"/>
    <w:rsid w:val="001B77A6"/>
    <w:rsid w:val="001E4E23"/>
    <w:rsid w:val="001F5716"/>
    <w:rsid w:val="002119D9"/>
    <w:rsid w:val="00223B2E"/>
    <w:rsid w:val="002314EF"/>
    <w:rsid w:val="0025617C"/>
    <w:rsid w:val="002B596D"/>
    <w:rsid w:val="002D6AAC"/>
    <w:rsid w:val="002E6852"/>
    <w:rsid w:val="00306F07"/>
    <w:rsid w:val="00307D83"/>
    <w:rsid w:val="003304C7"/>
    <w:rsid w:val="00332A6F"/>
    <w:rsid w:val="0037141C"/>
    <w:rsid w:val="0037776D"/>
    <w:rsid w:val="00381083"/>
    <w:rsid w:val="0039735F"/>
    <w:rsid w:val="003A38EA"/>
    <w:rsid w:val="003B54DB"/>
    <w:rsid w:val="003E1154"/>
    <w:rsid w:val="00421823"/>
    <w:rsid w:val="00434826"/>
    <w:rsid w:val="0044182C"/>
    <w:rsid w:val="00445891"/>
    <w:rsid w:val="00447245"/>
    <w:rsid w:val="004530BD"/>
    <w:rsid w:val="004612CC"/>
    <w:rsid w:val="004612FE"/>
    <w:rsid w:val="004731F8"/>
    <w:rsid w:val="00492D3E"/>
    <w:rsid w:val="0049757C"/>
    <w:rsid w:val="004C3CFA"/>
    <w:rsid w:val="00516BA5"/>
    <w:rsid w:val="00563B2B"/>
    <w:rsid w:val="005645FB"/>
    <w:rsid w:val="005B6FA9"/>
    <w:rsid w:val="005C290C"/>
    <w:rsid w:val="005C41BB"/>
    <w:rsid w:val="005C535F"/>
    <w:rsid w:val="005D4DDC"/>
    <w:rsid w:val="005E5038"/>
    <w:rsid w:val="005F10E2"/>
    <w:rsid w:val="00600A71"/>
    <w:rsid w:val="00625431"/>
    <w:rsid w:val="006513D2"/>
    <w:rsid w:val="00653F0E"/>
    <w:rsid w:val="00673E66"/>
    <w:rsid w:val="00694B6F"/>
    <w:rsid w:val="006B087F"/>
    <w:rsid w:val="006B2E4B"/>
    <w:rsid w:val="006C25C1"/>
    <w:rsid w:val="006C7A46"/>
    <w:rsid w:val="006F2B54"/>
    <w:rsid w:val="006F7C63"/>
    <w:rsid w:val="00703985"/>
    <w:rsid w:val="0071348A"/>
    <w:rsid w:val="00715185"/>
    <w:rsid w:val="00732F7B"/>
    <w:rsid w:val="00784579"/>
    <w:rsid w:val="007A5F9C"/>
    <w:rsid w:val="007B6CDA"/>
    <w:rsid w:val="007E02EE"/>
    <w:rsid w:val="007E1A2E"/>
    <w:rsid w:val="007F32BE"/>
    <w:rsid w:val="008012A1"/>
    <w:rsid w:val="0082286B"/>
    <w:rsid w:val="008355C5"/>
    <w:rsid w:val="00837370"/>
    <w:rsid w:val="008547B6"/>
    <w:rsid w:val="0088471D"/>
    <w:rsid w:val="008B03C6"/>
    <w:rsid w:val="008C2C01"/>
    <w:rsid w:val="008F2599"/>
    <w:rsid w:val="00907306"/>
    <w:rsid w:val="009121D7"/>
    <w:rsid w:val="009609FB"/>
    <w:rsid w:val="0096320D"/>
    <w:rsid w:val="0099766F"/>
    <w:rsid w:val="009A0DE2"/>
    <w:rsid w:val="009B09E0"/>
    <w:rsid w:val="009C3CB3"/>
    <w:rsid w:val="009D308A"/>
    <w:rsid w:val="009E12F0"/>
    <w:rsid w:val="00A0072A"/>
    <w:rsid w:val="00A1155F"/>
    <w:rsid w:val="00A22865"/>
    <w:rsid w:val="00A43D7E"/>
    <w:rsid w:val="00A4413D"/>
    <w:rsid w:val="00A702D8"/>
    <w:rsid w:val="00A7326E"/>
    <w:rsid w:val="00A91C0B"/>
    <w:rsid w:val="00A95313"/>
    <w:rsid w:val="00AC67D2"/>
    <w:rsid w:val="00AE304A"/>
    <w:rsid w:val="00AF2B3A"/>
    <w:rsid w:val="00B034DE"/>
    <w:rsid w:val="00B044FF"/>
    <w:rsid w:val="00B250B9"/>
    <w:rsid w:val="00B37B1C"/>
    <w:rsid w:val="00B44250"/>
    <w:rsid w:val="00B65A22"/>
    <w:rsid w:val="00BA2898"/>
    <w:rsid w:val="00BA3B2D"/>
    <w:rsid w:val="00BA5C1B"/>
    <w:rsid w:val="00C003B4"/>
    <w:rsid w:val="00C00931"/>
    <w:rsid w:val="00C24EEE"/>
    <w:rsid w:val="00C440D1"/>
    <w:rsid w:val="00C565DE"/>
    <w:rsid w:val="00C615D7"/>
    <w:rsid w:val="00C63C84"/>
    <w:rsid w:val="00C72014"/>
    <w:rsid w:val="00CB53E0"/>
    <w:rsid w:val="00CE3B0D"/>
    <w:rsid w:val="00CF523E"/>
    <w:rsid w:val="00D123D2"/>
    <w:rsid w:val="00D56E20"/>
    <w:rsid w:val="00D70CEC"/>
    <w:rsid w:val="00D9203C"/>
    <w:rsid w:val="00DA35C2"/>
    <w:rsid w:val="00DC4F61"/>
    <w:rsid w:val="00DE159A"/>
    <w:rsid w:val="00E003F9"/>
    <w:rsid w:val="00E0050E"/>
    <w:rsid w:val="00E14C03"/>
    <w:rsid w:val="00E34E8A"/>
    <w:rsid w:val="00E756CF"/>
    <w:rsid w:val="00E7707A"/>
    <w:rsid w:val="00E82CBE"/>
    <w:rsid w:val="00E9227F"/>
    <w:rsid w:val="00EC68EC"/>
    <w:rsid w:val="00ED25BC"/>
    <w:rsid w:val="00ED7FB3"/>
    <w:rsid w:val="00EE68A5"/>
    <w:rsid w:val="00EF0C05"/>
    <w:rsid w:val="00F257FA"/>
    <w:rsid w:val="00F267E3"/>
    <w:rsid w:val="00F42659"/>
    <w:rsid w:val="00F613F7"/>
    <w:rsid w:val="00F65C80"/>
    <w:rsid w:val="00F94167"/>
    <w:rsid w:val="00FB06E9"/>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11682F"/>
    <w:pPr>
      <w:spacing w:after="0" w:line="240" w:lineRule="auto"/>
    </w:pPr>
  </w:style>
  <w:style w:type="character" w:styleId="FollowedHyperlink">
    <w:name w:val="FollowedHyperlink"/>
    <w:basedOn w:val="DefaultParagraphFont"/>
    <w:uiPriority w:val="99"/>
    <w:semiHidden/>
    <w:unhideWhenUsed/>
    <w:rsid w:val="00223B2E"/>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sv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2.sv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sv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www.21stcclcntac.org" TargetMode="External"/><Relationship Id="rId5" Type="http://schemas.openxmlformats.org/officeDocument/2006/relationships/styles" Target="styles.xml"/><Relationship Id="rId15" Type="http://schemas.openxmlformats.org/officeDocument/2006/relationships/image" Target="media/image6.svg"/><Relationship Id="rId23" Type="http://schemas.openxmlformats.org/officeDocument/2006/relationships/hyperlink" Target="http://www.21stcclcntac.org" TargetMode="External"/><Relationship Id="rId28"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sv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footer2.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 Id="rId6" Type="http://schemas.openxmlformats.org/officeDocument/2006/relationships/image" Target="media/image21.png"/><Relationship Id="rId5" Type="http://schemas.openxmlformats.org/officeDocument/2006/relationships/image" Target="media/image20.png"/><Relationship Id="rId4"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6837EF6-03D4-47B8-B49C-88959BA02A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3</Pages>
  <Words>611</Words>
  <Characters>3827</Characters>
  <Application>Microsoft Office Word</Application>
  <DocSecurity>0</DocSecurity>
  <Lines>72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cp:revision>
  <cp:lastPrinted>2024-02-12T18:54:00Z</cp:lastPrinted>
  <dcterms:created xsi:type="dcterms:W3CDTF">2024-02-27T01:45:00Z</dcterms:created>
  <dcterms:modified xsi:type="dcterms:W3CDTF">2024-04-30T20:12:00Z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