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0C359CED" w:rsidR="00E34E8A" w:rsidRPr="006E1511" w:rsidRDefault="007D2B81" w:rsidP="009E12F0">
      <w:pPr>
        <w:pStyle w:val="Title-p1"/>
        <w:rPr>
          <w14:ligatures w14:val="none"/>
        </w:rPr>
      </w:pPr>
      <w:r w:rsidRPr="006E1511">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00C17AEB">
                <wp:simplePos x="0" y="0"/>
                <wp:positionH relativeFrom="margin">
                  <wp:posOffset>76200</wp:posOffset>
                </wp:positionH>
                <wp:positionV relativeFrom="paragraph">
                  <wp:posOffset>594360</wp:posOffset>
                </wp:positionV>
                <wp:extent cx="6233160" cy="1194816"/>
                <wp:effectExtent l="0" t="0" r="0" b="5715"/>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3160" cy="1194816"/>
                        </a:xfrm>
                        <a:prstGeom prst="rect">
                          <a:avLst/>
                        </a:prstGeom>
                        <a:noFill/>
                        <a:ln w="9525">
                          <a:noFill/>
                          <a:miter lim="800000"/>
                          <a:headEnd/>
                          <a:tailEnd/>
                        </a:ln>
                      </wps:spPr>
                      <wps:txbx>
                        <w:txbxContent>
                          <w:p w14:paraId="2670F1D3" w14:textId="243396DD" w:rsidR="00ED7FB3" w:rsidRPr="006E1511" w:rsidRDefault="00ED7FB3" w:rsidP="00B034DE">
                            <w:pPr>
                              <w:pStyle w:val="BodyText"/>
                              <w:rPr>
                                <w:rFonts w:asciiTheme="minorHAnsi" w:hAnsiTheme="minorHAnsi"/>
                                <w14:ligatures w14:val="none"/>
                              </w:rPr>
                            </w:pPr>
                            <w:r w:rsidRPr="006E1511">
                              <w:rPr>
                                <w:rFonts w:asciiTheme="minorHAnsi" w:hAnsiTheme="minorHAnsi" w:cstheme="minorHAnsi"/>
                                <w:b/>
                                <w:bCs/>
                                <w:color w:val="66348C" w:themeColor="background2"/>
                                <w14:ligatures w14:val="none"/>
                              </w:rPr>
                              <w:t>What to do:</w:t>
                            </w:r>
                            <w:r w:rsidRPr="006E1511">
                              <w:rPr>
                                <w:rFonts w:asciiTheme="minorHAnsi" w:hAnsiTheme="minorHAnsi" w:cstheme="minorHAnsi"/>
                                <w14:ligatures w14:val="none"/>
                              </w:rPr>
                              <w:t xml:space="preserve"> </w:t>
                            </w:r>
                            <w:r w:rsidR="006C093B" w:rsidRPr="006E1511">
                              <w:rPr>
                                <w:rFonts w:asciiTheme="minorHAnsi" w:hAnsiTheme="minorHAnsi" w:cstheme="minorHAnsi"/>
                                <w14:ligatures w14:val="none"/>
                              </w:rPr>
                              <w:t xml:space="preserve">Use </w:t>
                            </w:r>
                            <w:r w:rsidR="00FD0CD5" w:rsidRPr="006E1511">
                              <w:rPr>
                                <w:rFonts w:asciiTheme="minorHAnsi" w:hAnsiTheme="minorHAnsi" w:cstheme="minorHAnsi"/>
                                <w14:ligatures w14:val="none"/>
                              </w:rPr>
                              <w:t xml:space="preserve">these six steps to </w:t>
                            </w:r>
                            <w:r w:rsidR="00B87E58" w:rsidRPr="006E1511">
                              <w:rPr>
                                <w:rFonts w:asciiTheme="minorHAnsi" w:hAnsiTheme="minorHAnsi" w:cstheme="minorHAnsi"/>
                                <w14:ligatures w14:val="none"/>
                              </w:rPr>
                              <w:t>help students understand new vocabulary terms and later recall what they</w:t>
                            </w:r>
                            <w:r w:rsidR="00FD0CD5" w:rsidRPr="006E1511">
                              <w:rPr>
                                <w:rFonts w:asciiTheme="minorHAnsi" w:hAnsiTheme="minorHAnsi" w:cstheme="minorHAnsi"/>
                                <w14:ligatures w14:val="none"/>
                              </w:rPr>
                              <w:t>’</w:t>
                            </w:r>
                            <w:r w:rsidR="00B87E58" w:rsidRPr="006E1511">
                              <w:rPr>
                                <w:rFonts w:asciiTheme="minorHAnsi" w:hAnsiTheme="minorHAnsi" w:cstheme="minorHAnsi"/>
                                <w14:ligatures w14:val="none"/>
                              </w:rPr>
                              <w:t xml:space="preserve">ve learned. For more </w:t>
                            </w:r>
                            <w:r w:rsidR="00883946" w:rsidRPr="006E1511">
                              <w:rPr>
                                <w:rFonts w:asciiTheme="minorHAnsi" w:hAnsiTheme="minorHAnsi" w:cstheme="minorHAnsi"/>
                                <w14:ligatures w14:val="none"/>
                              </w:rPr>
                              <w:t xml:space="preserve">about this process, search </w:t>
                            </w:r>
                            <w:r w:rsidR="00096ABE" w:rsidRPr="006E1511">
                              <w:rPr>
                                <w:rFonts w:asciiTheme="minorHAnsi" w:hAnsiTheme="minorHAnsi" w:cstheme="minorHAnsi"/>
                                <w14:ligatures w14:val="none"/>
                              </w:rPr>
                              <w:t>online</w:t>
                            </w:r>
                            <w:r w:rsidR="00F523D0" w:rsidRPr="006E1511">
                              <w:rPr>
                                <w:rFonts w:asciiTheme="minorHAnsi" w:hAnsiTheme="minorHAnsi" w:cstheme="minorHAnsi"/>
                                <w14:ligatures w14:val="none"/>
                              </w:rPr>
                              <w:t xml:space="preserve"> for “Marzano’s </w:t>
                            </w:r>
                            <w:r w:rsidR="00DD32CA" w:rsidRPr="006E1511">
                              <w:rPr>
                                <w:rFonts w:asciiTheme="minorHAnsi" w:hAnsiTheme="minorHAnsi" w:cstheme="minorHAnsi"/>
                                <w14:ligatures w14:val="none"/>
                              </w:rPr>
                              <w:t>s</w:t>
                            </w:r>
                            <w:r w:rsidR="00F523D0" w:rsidRPr="006E1511">
                              <w:rPr>
                                <w:rFonts w:asciiTheme="minorHAnsi" w:hAnsiTheme="minorHAnsi" w:cstheme="minorHAnsi"/>
                                <w14:ligatures w14:val="none"/>
                              </w:rPr>
                              <w:t>i</w:t>
                            </w:r>
                            <w:r w:rsidR="00DD32CA" w:rsidRPr="006E1511">
                              <w:rPr>
                                <w:rFonts w:asciiTheme="minorHAnsi" w:hAnsiTheme="minorHAnsi" w:cstheme="minorHAnsi"/>
                                <w14:ligatures w14:val="none"/>
                              </w:rPr>
                              <w:t>x steps for effective vocabulary instruction.”</w:t>
                            </w:r>
                            <w:r w:rsidR="00B87E58" w:rsidRPr="006E1511">
                              <w:rPr>
                                <w:rFonts w:asciiTheme="minorHAnsi" w:hAnsiTheme="minorHAnsi" w:cstheme="minorHAnsi"/>
                                <w14:ligatures w14:val="none"/>
                              </w:rPr>
                              <w:t xml:space="preserve"> </w:t>
                            </w:r>
                          </w:p>
                          <w:p w14:paraId="434BCFD0" w14:textId="15412FDC" w:rsidR="00E003F9" w:rsidRPr="006E1511" w:rsidRDefault="00ED7FB3" w:rsidP="005A0D44">
                            <w:pPr>
                              <w:pStyle w:val="BodyText"/>
                              <w:rPr>
                                <w:rFonts w:asciiTheme="minorHAnsi" w:hAnsiTheme="minorHAnsi" w:cs="Calibri"/>
                                <w14:ligatures w14:val="none"/>
                              </w:rPr>
                            </w:pPr>
                            <w:r w:rsidRPr="006E1511">
                              <w:rPr>
                                <w:rFonts w:asciiTheme="minorHAnsi" w:hAnsiTheme="minorHAnsi" w:cstheme="minorHAnsi"/>
                                <w:b/>
                                <w:bCs/>
                                <w:color w:val="66348C" w:themeColor="background2"/>
                                <w14:ligatures w14:val="none"/>
                              </w:rPr>
                              <w:t>Why it matters:</w:t>
                            </w:r>
                            <w:r w:rsidRPr="006E1511">
                              <w:rPr>
                                <w:rFonts w:asciiTheme="minorHAnsi" w:hAnsiTheme="minorHAnsi"/>
                                <w14:ligatures w14:val="none"/>
                              </w:rPr>
                              <w:t xml:space="preserve"> </w:t>
                            </w:r>
                            <w:r w:rsidR="00B87E58" w:rsidRPr="006E1511">
                              <w:rPr>
                                <w:rFonts w:asciiTheme="minorHAnsi" w:hAnsiTheme="minorHAnsi" w:cs="Calibri"/>
                                <w14:ligatures w14:val="none"/>
                              </w:rPr>
                              <w:t>Having a systematic approach that is proven effective maximizes your efforts and increases student achievement.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6" type="#_x0000_t202" style="position:absolute;left:0;text-align:left;margin-left:6pt;margin-top:46.8pt;width:490.8pt;height:94.1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" filled="f" stroked="f">
                <v:textbox>
                  <w:txbxContent>
                    <w:p w14:paraId="2670F1D3" w14:textId="243396DD" w:rsidR="00ED7FB3" w:rsidRPr="006E1511" w:rsidRDefault="00ED7FB3" w:rsidP="00B034DE">
                      <w:pPr>
                        <w:pStyle w:val="BodyText"/>
                        <w:rPr>
                          <w:rFonts w:asciiTheme="minorHAnsi" w:hAnsiTheme="minorHAnsi"/>
                          <w14:ligatures w14:val="none"/>
                        </w:rPr>
                      </w:pPr>
                      <w:r w:rsidRPr="006E1511">
                        <w:rPr>
                          <w:rFonts w:asciiTheme="minorHAnsi" w:hAnsiTheme="minorHAnsi" w:cstheme="minorHAnsi"/>
                          <w:b/>
                          <w:bCs/>
                          <w:color w:val="66348C" w:themeColor="background2"/>
                          <w14:ligatures w14:val="none"/>
                        </w:rPr>
                        <w:t>What to do:</w:t>
                      </w:r>
                      <w:r w:rsidRPr="006E1511">
                        <w:rPr>
                          <w:rFonts w:asciiTheme="minorHAnsi" w:hAnsiTheme="minorHAnsi" w:cstheme="minorHAnsi"/>
                          <w14:ligatures w14:val="none"/>
                        </w:rPr>
                        <w:t xml:space="preserve"> </w:t>
                      </w:r>
                      <w:r w:rsidR="006C093B" w:rsidRPr="006E1511">
                        <w:rPr>
                          <w:rFonts w:asciiTheme="minorHAnsi" w:hAnsiTheme="minorHAnsi" w:cstheme="minorHAnsi"/>
                          <w14:ligatures w14:val="none"/>
                        </w:rPr>
                        <w:t xml:space="preserve">Use </w:t>
                      </w:r>
                      <w:r w:rsidR="00FD0CD5" w:rsidRPr="006E1511">
                        <w:rPr>
                          <w:rFonts w:asciiTheme="minorHAnsi" w:hAnsiTheme="minorHAnsi" w:cstheme="minorHAnsi"/>
                          <w14:ligatures w14:val="none"/>
                        </w:rPr>
                        <w:t xml:space="preserve">these six steps to </w:t>
                      </w:r>
                      <w:r w:rsidR="00B87E58" w:rsidRPr="006E1511">
                        <w:rPr>
                          <w:rFonts w:asciiTheme="minorHAnsi" w:hAnsiTheme="minorHAnsi" w:cstheme="minorHAnsi"/>
                          <w14:ligatures w14:val="none"/>
                        </w:rPr>
                        <w:t>help students understand new vocabulary terms and later recall what they</w:t>
                      </w:r>
                      <w:r w:rsidR="00FD0CD5" w:rsidRPr="006E1511">
                        <w:rPr>
                          <w:rFonts w:asciiTheme="minorHAnsi" w:hAnsiTheme="minorHAnsi" w:cstheme="minorHAnsi"/>
                          <w14:ligatures w14:val="none"/>
                        </w:rPr>
                        <w:t>’</w:t>
                      </w:r>
                      <w:r w:rsidR="00B87E58" w:rsidRPr="006E1511">
                        <w:rPr>
                          <w:rFonts w:asciiTheme="minorHAnsi" w:hAnsiTheme="minorHAnsi" w:cstheme="minorHAnsi"/>
                          <w14:ligatures w14:val="none"/>
                        </w:rPr>
                        <w:t xml:space="preserve">ve learned. For more </w:t>
                      </w:r>
                      <w:r w:rsidR="00883946" w:rsidRPr="006E1511">
                        <w:rPr>
                          <w:rFonts w:asciiTheme="minorHAnsi" w:hAnsiTheme="minorHAnsi" w:cstheme="minorHAnsi"/>
                          <w14:ligatures w14:val="none"/>
                        </w:rPr>
                        <w:t xml:space="preserve">about this process, search </w:t>
                      </w:r>
                      <w:r w:rsidR="00096ABE" w:rsidRPr="006E1511">
                        <w:rPr>
                          <w:rFonts w:asciiTheme="minorHAnsi" w:hAnsiTheme="minorHAnsi" w:cstheme="minorHAnsi"/>
                          <w14:ligatures w14:val="none"/>
                        </w:rPr>
                        <w:t>online</w:t>
                      </w:r>
                      <w:r w:rsidR="00F523D0" w:rsidRPr="006E1511">
                        <w:rPr>
                          <w:rFonts w:asciiTheme="minorHAnsi" w:hAnsiTheme="minorHAnsi" w:cstheme="minorHAnsi"/>
                          <w14:ligatures w14:val="none"/>
                        </w:rPr>
                        <w:t xml:space="preserve"> for “Marzano’s </w:t>
                      </w:r>
                      <w:r w:rsidR="00DD32CA" w:rsidRPr="006E1511">
                        <w:rPr>
                          <w:rFonts w:asciiTheme="minorHAnsi" w:hAnsiTheme="minorHAnsi" w:cstheme="minorHAnsi"/>
                          <w14:ligatures w14:val="none"/>
                        </w:rPr>
                        <w:t>s</w:t>
                      </w:r>
                      <w:r w:rsidR="00F523D0" w:rsidRPr="006E1511">
                        <w:rPr>
                          <w:rFonts w:asciiTheme="minorHAnsi" w:hAnsiTheme="minorHAnsi" w:cstheme="minorHAnsi"/>
                          <w14:ligatures w14:val="none"/>
                        </w:rPr>
                        <w:t>i</w:t>
                      </w:r>
                      <w:r w:rsidR="00DD32CA" w:rsidRPr="006E1511">
                        <w:rPr>
                          <w:rFonts w:asciiTheme="minorHAnsi" w:hAnsiTheme="minorHAnsi" w:cstheme="minorHAnsi"/>
                          <w14:ligatures w14:val="none"/>
                        </w:rPr>
                        <w:t>x steps for effective vocabulary instruction.”</w:t>
                      </w:r>
                      <w:r w:rsidR="00B87E58" w:rsidRPr="006E1511">
                        <w:rPr>
                          <w:rFonts w:asciiTheme="minorHAnsi" w:hAnsiTheme="minorHAnsi" w:cstheme="minorHAnsi"/>
                          <w14:ligatures w14:val="none"/>
                        </w:rPr>
                        <w:t xml:space="preserve"> </w:t>
                      </w:r>
                    </w:p>
                    <w:p w14:paraId="434BCFD0" w14:textId="15412FDC" w:rsidR="00E003F9" w:rsidRPr="006E1511" w:rsidRDefault="00ED7FB3" w:rsidP="005A0D44">
                      <w:pPr>
                        <w:pStyle w:val="BodyText"/>
                        <w:rPr>
                          <w:rFonts w:asciiTheme="minorHAnsi" w:hAnsiTheme="minorHAnsi" w:cs="Calibri"/>
                          <w14:ligatures w14:val="none"/>
                        </w:rPr>
                      </w:pPr>
                      <w:r w:rsidRPr="006E1511">
                        <w:rPr>
                          <w:rFonts w:asciiTheme="minorHAnsi" w:hAnsiTheme="minorHAnsi" w:cstheme="minorHAnsi"/>
                          <w:b/>
                          <w:bCs/>
                          <w:color w:val="66348C" w:themeColor="background2"/>
                          <w14:ligatures w14:val="none"/>
                        </w:rPr>
                        <w:t>Why it matters:</w:t>
                      </w:r>
                      <w:r w:rsidRPr="006E1511">
                        <w:rPr>
                          <w:rFonts w:asciiTheme="minorHAnsi" w:hAnsiTheme="minorHAnsi"/>
                          <w14:ligatures w14:val="none"/>
                        </w:rPr>
                        <w:t xml:space="preserve"> </w:t>
                      </w:r>
                      <w:r w:rsidR="00B87E58" w:rsidRPr="006E1511">
                        <w:rPr>
                          <w:rFonts w:asciiTheme="minorHAnsi" w:hAnsiTheme="minorHAnsi" w:cs="Calibri"/>
                          <w14:ligatures w14:val="none"/>
                        </w:rPr>
                        <w:t>Having a systematic approach that is proven effective maximizes your efforts and increases student achievement.</w:t>
                      </w:r>
                    </w:p>
                  </w:txbxContent>
                </v:textbox>
                <w10:wrap anchorx="margin"/>
              </v:shape>
            </w:pict>
          </mc:Fallback>
        </mc:AlternateContent>
      </w:r>
      <w:r w:rsidR="00197BD2" w:rsidRPr="006E1511">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2566D1A" w:rsidR="00A0072A" w:rsidRPr="006E1511" w:rsidRDefault="00BD5808" w:rsidP="00A0072A">
                            <w:pPr>
                              <w:jc w:val="right"/>
                              <w:rPr>
                                <w:b/>
                                <w:bCs/>
                                <w:sz w:val="28"/>
                                <w:szCs w:val="28"/>
                                <w14:ligatures w14:val="none"/>
                              </w:rPr>
                            </w:pPr>
                            <w:r w:rsidRPr="006E1511">
                              <w:rPr>
                                <w:b/>
                                <w:bCs/>
                                <w:sz w:val="28"/>
                                <w:szCs w:val="28"/>
                                <w14:ligatures w14:val="none"/>
                              </w:rPr>
                              <w:t>Infographic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C1D86A" id="Text Box 348657020" o:spid="_x0000_s1027"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" stroked="f">
                <v:fill opacity="0"/>
                <v:textbox>
                  <w:txbxContent>
                    <w:p w14:paraId="6E2E2693" w14:textId="32566D1A" w:rsidR="00A0072A" w:rsidRPr="006E1511" w:rsidRDefault="00BD5808" w:rsidP="00A0072A">
                      <w:pPr>
                        <w:jc w:val="right"/>
                        <w:rPr>
                          <w:b/>
                          <w:bCs/>
                          <w:sz w:val="28"/>
                          <w:szCs w:val="28"/>
                          <w14:ligatures w14:val="none"/>
                        </w:rPr>
                      </w:pPr>
                      <w:r w:rsidRPr="006E1511">
                        <w:rPr>
                          <w:b/>
                          <w:bCs/>
                          <w:sz w:val="28"/>
                          <w:szCs w:val="28"/>
                          <w14:ligatures w14:val="none"/>
                        </w:rPr>
                        <w:t>Infographic</w:t>
                      </w:r>
                    </w:p>
                  </w:txbxContent>
                </v:textbox>
              </v:shape>
            </w:pict>
          </mc:Fallback>
        </mc:AlternateContent>
      </w:r>
      <w:r w:rsidR="00A0072A" w:rsidRPr="006E1511">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C093B" w:rsidRPr="006E1511">
        <w:rPr>
          <w14:ligatures w14:val="none"/>
        </w:rPr>
        <w:t>Effective Vocabulary Instruction Using Marz</w:t>
      </w:r>
      <w:r w:rsidR="008C43BC" w:rsidRPr="006E1511">
        <w:rPr>
          <w14:ligatures w14:val="none"/>
        </w:rPr>
        <w:t>a</w:t>
      </w:r>
      <w:r w:rsidR="006C093B" w:rsidRPr="006E1511">
        <w:rPr>
          <w14:ligatures w14:val="none"/>
        </w:rPr>
        <w:t>n</w:t>
      </w:r>
      <w:r w:rsidR="002475E1" w:rsidRPr="006E1511">
        <w:rPr>
          <w14:ligatures w14:val="none"/>
        </w:rPr>
        <w:t>o</w:t>
      </w:r>
      <w:r w:rsidR="006C093B" w:rsidRPr="006E1511">
        <w:rPr>
          <w14:ligatures w14:val="none"/>
        </w:rPr>
        <w:t>’s Six Steps</w:t>
      </w:r>
    </w:p>
    <w:p w14:paraId="2B9B43C6" w14:textId="19E4C41C" w:rsidR="00034BE3" w:rsidRPr="006E1511" w:rsidRDefault="00BA5C1B" w:rsidP="00E14C03">
      <w:pPr>
        <w:pStyle w:val="Title-p1"/>
        <w:rPr>
          <w14:ligatures w14:val="none"/>
        </w:rPr>
      </w:pPr>
      <w:r w:rsidRPr="006E1511">
        <w:rPr>
          <w14:ligatures w14:val="none"/>
        </w:rPr>
        <w:drawing>
          <wp:inline distT="0" distB="0" distL="0" distR="0" wp14:anchorId="5412A5A5" wp14:editId="2B5FE173">
            <wp:extent cx="6406711" cy="1060450"/>
            <wp:effectExtent l="0" t="0" r="0" b="635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422160" cy="1063007"/>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1435"/>
        <w:gridCol w:w="8635"/>
      </w:tblGrid>
      <w:tr w:rsidR="00F942C4" w:rsidRPr="006E1511" w14:paraId="0545E0DA" w14:textId="77777777">
        <w:tc>
          <w:tcPr>
            <w:tcW w:w="10070" w:type="dxa"/>
            <w:gridSpan w:val="2"/>
            <w:shd w:val="clear" w:color="auto" w:fill="4C2768" w:themeFill="background2" w:themeFillShade="BF"/>
          </w:tcPr>
          <w:p w14:paraId="624B7EA1" w14:textId="1552FAF0" w:rsidR="00F942C4" w:rsidRPr="006E1511" w:rsidRDefault="00F942C4">
            <w:pPr>
              <w:rPr>
                <w:b/>
                <w:bCs/>
                <w:sz w:val="36"/>
                <w:szCs w:val="36"/>
                <w14:ligatures w14:val="none"/>
              </w:rPr>
            </w:pPr>
            <w:r w:rsidRPr="006E1511">
              <w:rPr>
                <w:b/>
                <w:bCs/>
                <w:sz w:val="36"/>
                <w:szCs w:val="36"/>
                <w14:ligatures w14:val="none"/>
              </w:rPr>
              <w:t>Step 1: Describe</w:t>
            </w:r>
          </w:p>
        </w:tc>
      </w:tr>
      <w:tr w:rsidR="00DC533F" w:rsidRPr="006E1511" w14:paraId="0EA21761" w14:textId="77777777" w:rsidTr="00DC533F">
        <w:tc>
          <w:tcPr>
            <w:tcW w:w="1435" w:type="dxa"/>
          </w:tcPr>
          <w:p w14:paraId="6290C1B8" w14:textId="53CF7E02" w:rsidR="00DC533F" w:rsidRPr="006E1511" w:rsidRDefault="00DC533F">
            <w:pPr>
              <w:rPr>
                <w:sz w:val="36"/>
                <w:szCs w:val="36"/>
                <w14:ligatures w14:val="none"/>
              </w:rPr>
            </w:pPr>
            <w:r w:rsidRPr="006E1511">
              <w:rPr>
                <w:noProof/>
                <w:sz w:val="36"/>
                <w:szCs w:val="36"/>
                <w14:ligatures w14:val="none"/>
              </w:rPr>
              <w:drawing>
                <wp:inline distT="0" distB="0" distL="0" distR="0" wp14:anchorId="5A220763" wp14:editId="3A4D5710">
                  <wp:extent cx="548640" cy="548640"/>
                  <wp:effectExtent l="0" t="0" r="3810" b="0"/>
                  <wp:docPr id="1567269153" name="Graphic 2" descr="Teacher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269153" name="Graphic 1567269153" descr="Teacher with solid fill"/>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560068" cy="560068"/>
                          </a:xfrm>
                          <a:prstGeom prst="rect">
                            <a:avLst/>
                          </a:prstGeom>
                        </pic:spPr>
                      </pic:pic>
                    </a:graphicData>
                  </a:graphic>
                </wp:inline>
              </w:drawing>
            </w:r>
          </w:p>
        </w:tc>
        <w:tc>
          <w:tcPr>
            <w:tcW w:w="8635" w:type="dxa"/>
          </w:tcPr>
          <w:p w14:paraId="64CFB00F" w14:textId="2CD9CB01" w:rsidR="00DC533F" w:rsidRPr="006E1511" w:rsidRDefault="00DC533F">
            <w:pPr>
              <w:rPr>
                <w:sz w:val="36"/>
                <w:szCs w:val="36"/>
                <w14:ligatures w14:val="none"/>
              </w:rPr>
            </w:pPr>
            <w:r w:rsidRPr="006E1511">
              <w:rPr>
                <w:sz w:val="36"/>
                <w:szCs w:val="36"/>
                <w14:ligatures w14:val="none"/>
              </w:rPr>
              <w:t>The teacher provides a description, explanation, or example of the new term.</w:t>
            </w:r>
          </w:p>
        </w:tc>
      </w:tr>
      <w:tr w:rsidR="00F942C4" w:rsidRPr="006E1511" w14:paraId="4FD53D6B" w14:textId="77777777">
        <w:tc>
          <w:tcPr>
            <w:tcW w:w="10070" w:type="dxa"/>
            <w:gridSpan w:val="2"/>
            <w:shd w:val="clear" w:color="auto" w:fill="212E69" w:themeFill="text2" w:themeFillShade="BF"/>
          </w:tcPr>
          <w:p w14:paraId="7B67953D" w14:textId="77777777" w:rsidR="00F942C4" w:rsidRPr="006E1511" w:rsidRDefault="00F942C4">
            <w:pPr>
              <w:rPr>
                <w:b/>
                <w:bCs/>
                <w:sz w:val="36"/>
                <w:szCs w:val="36"/>
                <w14:ligatures w14:val="none"/>
              </w:rPr>
            </w:pPr>
            <w:r w:rsidRPr="006E1511">
              <w:rPr>
                <w:b/>
                <w:bCs/>
                <w:color w:val="FFFFFF" w:themeColor="background1"/>
                <w:sz w:val="36"/>
                <w:szCs w:val="36"/>
                <w14:ligatures w14:val="none"/>
              </w:rPr>
              <w:t>Step 2: Restate</w:t>
            </w:r>
          </w:p>
        </w:tc>
      </w:tr>
      <w:tr w:rsidR="00DC533F" w:rsidRPr="006E1511" w14:paraId="60BBB35A" w14:textId="77777777" w:rsidTr="00DC533F">
        <w:tc>
          <w:tcPr>
            <w:tcW w:w="1435" w:type="dxa"/>
          </w:tcPr>
          <w:p w14:paraId="6CD2FFE7" w14:textId="240B0B25" w:rsidR="00DC533F" w:rsidRPr="006E1511" w:rsidRDefault="00DC533F">
            <w:pPr>
              <w:rPr>
                <w:sz w:val="36"/>
                <w:szCs w:val="36"/>
                <w14:ligatures w14:val="none"/>
              </w:rPr>
            </w:pPr>
            <w:r w:rsidRPr="006E1511">
              <w:rPr>
                <w:noProof/>
                <w:sz w:val="36"/>
                <w:szCs w:val="36"/>
                <w14:ligatures w14:val="none"/>
              </w:rPr>
              <w:drawing>
                <wp:inline distT="0" distB="0" distL="0" distR="0" wp14:anchorId="56B7596A" wp14:editId="03F58C93">
                  <wp:extent cx="583474" cy="583474"/>
                  <wp:effectExtent l="0" t="0" r="0" b="0"/>
                  <wp:docPr id="679744976" name="Graphic 7" descr="Spee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744976" name="Graphic 679744976" descr="Speech with solid fill"/>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87405" cy="587405"/>
                          </a:xfrm>
                          <a:prstGeom prst="rect">
                            <a:avLst/>
                          </a:prstGeom>
                        </pic:spPr>
                      </pic:pic>
                    </a:graphicData>
                  </a:graphic>
                </wp:inline>
              </w:drawing>
            </w:r>
          </w:p>
        </w:tc>
        <w:tc>
          <w:tcPr>
            <w:tcW w:w="8635" w:type="dxa"/>
          </w:tcPr>
          <w:p w14:paraId="42A2203E" w14:textId="57104415" w:rsidR="00DC533F" w:rsidRPr="006E1511" w:rsidRDefault="00DC533F">
            <w:pPr>
              <w:rPr>
                <w:sz w:val="36"/>
                <w:szCs w:val="36"/>
                <w14:ligatures w14:val="none"/>
              </w:rPr>
            </w:pPr>
            <w:r w:rsidRPr="006E1511">
              <w:rPr>
                <w:sz w:val="36"/>
                <w:szCs w:val="36"/>
                <w14:ligatures w14:val="none"/>
              </w:rPr>
              <w:t>Students restate the explanation of the new term in their own words.</w:t>
            </w:r>
          </w:p>
        </w:tc>
      </w:tr>
      <w:tr w:rsidR="00F942C4" w:rsidRPr="006E1511" w14:paraId="732D7DB6" w14:textId="77777777">
        <w:tc>
          <w:tcPr>
            <w:tcW w:w="10070" w:type="dxa"/>
            <w:gridSpan w:val="2"/>
            <w:shd w:val="clear" w:color="auto" w:fill="453833" w:themeFill="accent2" w:themeFillShade="BF"/>
          </w:tcPr>
          <w:p w14:paraId="1BDC72D1" w14:textId="77777777" w:rsidR="00F942C4" w:rsidRPr="006E1511" w:rsidRDefault="00F942C4">
            <w:pPr>
              <w:rPr>
                <w:sz w:val="36"/>
                <w:szCs w:val="36"/>
                <w14:ligatures w14:val="none"/>
              </w:rPr>
            </w:pPr>
            <w:r w:rsidRPr="006E1511">
              <w:rPr>
                <w:b/>
                <w:bCs/>
                <w:color w:val="FFFFFF" w:themeColor="background1"/>
                <w:sz w:val="36"/>
                <w:szCs w:val="36"/>
                <w14:ligatures w14:val="none"/>
              </w:rPr>
              <w:t>Step 3: Create</w:t>
            </w:r>
          </w:p>
        </w:tc>
      </w:tr>
      <w:tr w:rsidR="00DC533F" w:rsidRPr="006E1511" w14:paraId="372210F0" w14:textId="77777777" w:rsidTr="00DC533F">
        <w:tc>
          <w:tcPr>
            <w:tcW w:w="1435" w:type="dxa"/>
          </w:tcPr>
          <w:p w14:paraId="465CEBC8" w14:textId="02E5191D" w:rsidR="00DC533F" w:rsidRPr="006E1511" w:rsidRDefault="00DC533F">
            <w:pPr>
              <w:rPr>
                <w:sz w:val="36"/>
                <w:szCs w:val="36"/>
                <w14:ligatures w14:val="none"/>
              </w:rPr>
            </w:pPr>
            <w:r w:rsidRPr="006E1511">
              <w:rPr>
                <w:noProof/>
                <w:sz w:val="36"/>
                <w:szCs w:val="36"/>
                <w14:ligatures w14:val="none"/>
              </w:rPr>
              <w:drawing>
                <wp:inline distT="0" distB="0" distL="0" distR="0" wp14:anchorId="2A0112A0" wp14:editId="288F958A">
                  <wp:extent cx="548640" cy="548640"/>
                  <wp:effectExtent l="0" t="0" r="3810" b="3810"/>
                  <wp:docPr id="594534435" name="Graphic 3" descr="Cave Drawing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534435" name="Graphic 594534435" descr="Cave Drawing with solid fill"/>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52289" cy="552289"/>
                          </a:xfrm>
                          <a:prstGeom prst="rect">
                            <a:avLst/>
                          </a:prstGeom>
                        </pic:spPr>
                      </pic:pic>
                    </a:graphicData>
                  </a:graphic>
                </wp:inline>
              </w:drawing>
            </w:r>
          </w:p>
        </w:tc>
        <w:tc>
          <w:tcPr>
            <w:tcW w:w="8635" w:type="dxa"/>
          </w:tcPr>
          <w:p w14:paraId="333C9B64" w14:textId="6CD9BEFF" w:rsidR="00DC533F" w:rsidRPr="006E1511" w:rsidRDefault="00DC533F">
            <w:pPr>
              <w:rPr>
                <w:sz w:val="36"/>
                <w:szCs w:val="36"/>
                <w14:ligatures w14:val="none"/>
              </w:rPr>
            </w:pPr>
            <w:r w:rsidRPr="006E1511">
              <w:rPr>
                <w:sz w:val="36"/>
                <w:szCs w:val="36"/>
                <w14:ligatures w14:val="none"/>
              </w:rPr>
              <w:t>Students create a nonlinguistic representation (a drawing or model) of the term.</w:t>
            </w:r>
          </w:p>
        </w:tc>
      </w:tr>
      <w:tr w:rsidR="00F942C4" w:rsidRPr="006E1511" w14:paraId="18E5CC29" w14:textId="77777777">
        <w:trPr>
          <w:trHeight w:val="206"/>
        </w:trPr>
        <w:tc>
          <w:tcPr>
            <w:tcW w:w="10070" w:type="dxa"/>
            <w:gridSpan w:val="2"/>
            <w:shd w:val="clear" w:color="auto" w:fill="76184A" w:themeFill="accent6" w:themeFillShade="BF"/>
          </w:tcPr>
          <w:p w14:paraId="30F09736" w14:textId="77777777" w:rsidR="00F942C4" w:rsidRPr="006E1511" w:rsidRDefault="00F942C4">
            <w:pPr>
              <w:rPr>
                <w:b/>
                <w:bCs/>
                <w:sz w:val="36"/>
                <w:szCs w:val="36"/>
                <w14:ligatures w14:val="none"/>
              </w:rPr>
            </w:pPr>
            <w:r w:rsidRPr="006E1511">
              <w:rPr>
                <w:b/>
                <w:bCs/>
                <w:sz w:val="36"/>
                <w:szCs w:val="36"/>
                <w14:ligatures w14:val="none"/>
              </w:rPr>
              <w:t>Step 4: Participate</w:t>
            </w:r>
          </w:p>
        </w:tc>
      </w:tr>
      <w:tr w:rsidR="00DC533F" w:rsidRPr="006E1511" w14:paraId="2565CE2D" w14:textId="77777777" w:rsidTr="00DC533F">
        <w:tc>
          <w:tcPr>
            <w:tcW w:w="1435" w:type="dxa"/>
          </w:tcPr>
          <w:p w14:paraId="1DCE2708" w14:textId="6485A682" w:rsidR="00DC533F" w:rsidRPr="006E1511" w:rsidRDefault="00DC533F">
            <w:pPr>
              <w:rPr>
                <w:sz w:val="36"/>
                <w:szCs w:val="36"/>
                <w14:ligatures w14:val="none"/>
              </w:rPr>
            </w:pPr>
            <w:r w:rsidRPr="006E1511">
              <w:rPr>
                <w:noProof/>
                <w:sz w:val="36"/>
                <w:szCs w:val="36"/>
                <w14:ligatures w14:val="none"/>
              </w:rPr>
              <w:drawing>
                <wp:inline distT="0" distB="0" distL="0" distR="0" wp14:anchorId="7651C6A7" wp14:editId="76C9B725">
                  <wp:extent cx="548640" cy="548640"/>
                  <wp:effectExtent l="0" t="0" r="0" b="3810"/>
                  <wp:docPr id="1768016794" name="Graphic 4" descr="Radio microphon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016794" name="Graphic 1768016794" descr="Radio microphone with solid fill"/>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552734" cy="552734"/>
                          </a:xfrm>
                          <a:prstGeom prst="rect">
                            <a:avLst/>
                          </a:prstGeom>
                        </pic:spPr>
                      </pic:pic>
                    </a:graphicData>
                  </a:graphic>
                </wp:inline>
              </w:drawing>
            </w:r>
          </w:p>
        </w:tc>
        <w:tc>
          <w:tcPr>
            <w:tcW w:w="8635" w:type="dxa"/>
          </w:tcPr>
          <w:p w14:paraId="42D5F6B1" w14:textId="78FEBD5D" w:rsidR="00DC533F" w:rsidRPr="006E1511" w:rsidRDefault="00DC533F">
            <w:pPr>
              <w:rPr>
                <w:sz w:val="36"/>
                <w:szCs w:val="36"/>
                <w14:ligatures w14:val="none"/>
              </w:rPr>
            </w:pPr>
            <w:r w:rsidRPr="006E1511">
              <w:rPr>
                <w:sz w:val="36"/>
                <w:szCs w:val="36"/>
                <w14:ligatures w14:val="none"/>
              </w:rPr>
              <w:t>Students do activities that help them add to their knowledge of vocabulary terms.</w:t>
            </w:r>
          </w:p>
        </w:tc>
      </w:tr>
      <w:tr w:rsidR="00F942C4" w:rsidRPr="006E1511" w14:paraId="0FCFEFBF" w14:textId="77777777">
        <w:tc>
          <w:tcPr>
            <w:tcW w:w="10070" w:type="dxa"/>
            <w:gridSpan w:val="2"/>
            <w:shd w:val="clear" w:color="auto" w:fill="C66E0A" w:themeFill="accent5" w:themeFillShade="BF"/>
          </w:tcPr>
          <w:p w14:paraId="4DA36113" w14:textId="7D2D54E6" w:rsidR="00F942C4" w:rsidRPr="006E1511" w:rsidRDefault="00F942C4">
            <w:pPr>
              <w:rPr>
                <w:b/>
                <w:bCs/>
                <w:sz w:val="36"/>
                <w:szCs w:val="36"/>
                <w14:ligatures w14:val="none"/>
              </w:rPr>
            </w:pPr>
            <w:r w:rsidRPr="006E1511">
              <w:rPr>
                <w:b/>
                <w:bCs/>
                <w:color w:val="FFFFFF" w:themeColor="background1"/>
                <w:sz w:val="36"/>
                <w:szCs w:val="36"/>
                <w14:ligatures w14:val="none"/>
              </w:rPr>
              <w:t>Step 5: Discuss</w:t>
            </w:r>
          </w:p>
        </w:tc>
      </w:tr>
      <w:tr w:rsidR="00DC533F" w:rsidRPr="006E1511" w14:paraId="58D90F0D" w14:textId="77777777" w:rsidTr="00DC533F">
        <w:tc>
          <w:tcPr>
            <w:tcW w:w="1435" w:type="dxa"/>
          </w:tcPr>
          <w:p w14:paraId="7782C221" w14:textId="6DEAE995" w:rsidR="00DC533F" w:rsidRPr="006E1511" w:rsidRDefault="00DC533F">
            <w:pPr>
              <w:rPr>
                <w:sz w:val="36"/>
                <w:szCs w:val="36"/>
                <w14:ligatures w14:val="none"/>
              </w:rPr>
            </w:pPr>
            <w:r w:rsidRPr="006E1511">
              <w:rPr>
                <w:noProof/>
                <w:sz w:val="36"/>
                <w:szCs w:val="36"/>
                <w14:ligatures w14:val="none"/>
              </w:rPr>
              <w:drawing>
                <wp:inline distT="0" distB="0" distL="0" distR="0" wp14:anchorId="680FD969" wp14:editId="00D4BA98">
                  <wp:extent cx="548640" cy="548640"/>
                  <wp:effectExtent l="0" t="0" r="3810" b="0"/>
                  <wp:docPr id="1382562266" name="Graphic 5" descr="Cha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562266" name="Graphic 1382562266" descr="Chat with solid fill"/>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555008" cy="555008"/>
                          </a:xfrm>
                          <a:prstGeom prst="rect">
                            <a:avLst/>
                          </a:prstGeom>
                        </pic:spPr>
                      </pic:pic>
                    </a:graphicData>
                  </a:graphic>
                </wp:inline>
              </w:drawing>
            </w:r>
          </w:p>
        </w:tc>
        <w:tc>
          <w:tcPr>
            <w:tcW w:w="8635" w:type="dxa"/>
          </w:tcPr>
          <w:p w14:paraId="372D1DB2" w14:textId="528CD3EB" w:rsidR="00DC533F" w:rsidRPr="006E1511" w:rsidRDefault="00DC533F">
            <w:pPr>
              <w:rPr>
                <w:sz w:val="36"/>
                <w:szCs w:val="36"/>
                <w14:ligatures w14:val="none"/>
              </w:rPr>
            </w:pPr>
            <w:r w:rsidRPr="006E1511">
              <w:rPr>
                <w:sz w:val="36"/>
                <w:szCs w:val="36"/>
                <w14:ligatures w14:val="none"/>
              </w:rPr>
              <w:t>Students are asked to discuss the terms with one another.</w:t>
            </w:r>
          </w:p>
        </w:tc>
      </w:tr>
      <w:tr w:rsidR="00F942C4" w:rsidRPr="006E1511" w14:paraId="594C7AD0" w14:textId="77777777">
        <w:tc>
          <w:tcPr>
            <w:tcW w:w="10070" w:type="dxa"/>
            <w:gridSpan w:val="2"/>
            <w:shd w:val="clear" w:color="auto" w:fill="6A7DD0" w:themeFill="text2" w:themeFillTint="99"/>
          </w:tcPr>
          <w:p w14:paraId="1A235A50" w14:textId="77777777" w:rsidR="00F942C4" w:rsidRPr="006E1511" w:rsidRDefault="00F942C4">
            <w:pPr>
              <w:rPr>
                <w:b/>
                <w:bCs/>
                <w:sz w:val="36"/>
                <w:szCs w:val="36"/>
                <w14:ligatures w14:val="none"/>
              </w:rPr>
            </w:pPr>
            <w:r w:rsidRPr="006E1511">
              <w:rPr>
                <w:b/>
                <w:bCs/>
                <w:color w:val="FFFFFF" w:themeColor="background1"/>
                <w:sz w:val="36"/>
                <w:szCs w:val="36"/>
                <w14:ligatures w14:val="none"/>
              </w:rPr>
              <w:t>Step 6: Play</w:t>
            </w:r>
          </w:p>
        </w:tc>
      </w:tr>
      <w:tr w:rsidR="00DC533F" w:rsidRPr="006E1511" w14:paraId="1FA1D1CD" w14:textId="77777777" w:rsidTr="00DC533F">
        <w:tc>
          <w:tcPr>
            <w:tcW w:w="1435" w:type="dxa"/>
          </w:tcPr>
          <w:p w14:paraId="54A596BA" w14:textId="60807F87" w:rsidR="00DC533F" w:rsidRPr="006E1511" w:rsidRDefault="00DC533F">
            <w:pPr>
              <w:rPr>
                <w:sz w:val="36"/>
                <w:szCs w:val="36"/>
                <w14:ligatures w14:val="none"/>
              </w:rPr>
            </w:pPr>
            <w:r w:rsidRPr="006E1511">
              <w:rPr>
                <w:noProof/>
                <w:sz w:val="36"/>
                <w:szCs w:val="36"/>
                <w14:ligatures w14:val="none"/>
              </w:rPr>
              <w:drawing>
                <wp:inline distT="0" distB="0" distL="0" distR="0" wp14:anchorId="3CA95A59" wp14:editId="34DFCBF5">
                  <wp:extent cx="548640" cy="548640"/>
                  <wp:effectExtent l="0" t="0" r="0" b="0"/>
                  <wp:docPr id="636056313" name="Graphic 6" descr="Chess piece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056313" name="Graphic 636056313" descr="Chess pieces with solid fill"/>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552170" cy="552170"/>
                          </a:xfrm>
                          <a:prstGeom prst="rect">
                            <a:avLst/>
                          </a:prstGeom>
                        </pic:spPr>
                      </pic:pic>
                    </a:graphicData>
                  </a:graphic>
                </wp:inline>
              </w:drawing>
            </w:r>
          </w:p>
        </w:tc>
        <w:tc>
          <w:tcPr>
            <w:tcW w:w="8635" w:type="dxa"/>
          </w:tcPr>
          <w:p w14:paraId="66106FE7" w14:textId="6AF31735" w:rsidR="00DC533F" w:rsidRPr="006E1511" w:rsidRDefault="00DC533F">
            <w:pPr>
              <w:rPr>
                <w:sz w:val="36"/>
                <w:szCs w:val="36"/>
                <w14:ligatures w14:val="none"/>
              </w:rPr>
            </w:pPr>
            <w:r w:rsidRPr="006E1511">
              <w:rPr>
                <w:sz w:val="36"/>
                <w:szCs w:val="36"/>
                <w14:ligatures w14:val="none"/>
              </w:rPr>
              <w:t>Students are involved in games that allow them to play with the terms.</w:t>
            </w:r>
          </w:p>
        </w:tc>
      </w:tr>
    </w:tbl>
    <w:p w14:paraId="049710E0" w14:textId="4BD77A70" w:rsidR="003446B8" w:rsidRPr="006E1511" w:rsidRDefault="006E1511">
      <w:pPr>
        <w:rPr>
          <w14:ligatures w14:val="none"/>
        </w:rPr>
      </w:pPr>
      <w:r w:rsidRPr="006E1511">
        <w:rPr>
          <w:noProof/>
          <w14:ligatures w14:val="none"/>
        </w:rPr>
        <mc:AlternateContent>
          <mc:Choice Requires="wps">
            <w:drawing>
              <wp:anchor distT="0" distB="0" distL="114300" distR="114300" simplePos="0" relativeHeight="251658242" behindDoc="0" locked="0" layoutInCell="1" allowOverlap="1" wp14:anchorId="07929051" wp14:editId="34549509">
                <wp:simplePos x="0" y="0"/>
                <wp:positionH relativeFrom="margin">
                  <wp:align>right</wp:align>
                </wp:positionH>
                <wp:positionV relativeFrom="paragraph">
                  <wp:posOffset>106680</wp:posOffset>
                </wp:positionV>
                <wp:extent cx="6406515" cy="13182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6515" cy="13182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40EE6E6F" w:rsidR="00CB53E0" w:rsidRDefault="00CB53E0" w:rsidP="006E1511">
                            <w:pPr>
                              <w:pStyle w:val="pf0"/>
                              <w:spacing w:before="0" w:beforeAutospacing="0" w:after="0" w:afterAutospacing="0"/>
                            </w:pPr>
                            <w:r w:rsidRPr="006E1511">
                              <w:rPr>
                                <w:rFonts w:asciiTheme="minorHAnsi" w:hAnsiTheme="minorHAnsi" w:cstheme="minorHAnsi"/>
                                <w:sz w:val="20"/>
                                <w:szCs w:val="20"/>
                                <w14:ligatures w14:val="none"/>
                              </w:rPr>
                              <w:t>This resource was developed in 2024 by the Nita M. Lowey 21</w:t>
                            </w:r>
                            <w:r w:rsidRPr="006E1511">
                              <w:rPr>
                                <w:rFonts w:asciiTheme="minorHAnsi" w:hAnsiTheme="minorHAnsi" w:cstheme="minorHAnsi"/>
                                <w:sz w:val="20"/>
                                <w:szCs w:val="20"/>
                                <w:vertAlign w:val="superscript"/>
                                <w14:ligatures w14:val="none"/>
                              </w:rPr>
                              <w:t>st</w:t>
                            </w:r>
                            <w:r w:rsidRPr="006E1511">
                              <w:rPr>
                                <w:rFonts w:asciiTheme="minorHAnsi" w:hAnsiTheme="minorHAnsi" w:cstheme="minorHAnsi"/>
                                <w:sz w:val="20"/>
                                <w:szCs w:val="20"/>
                                <w14:ligatures w14:val="none"/>
                              </w:rPr>
                              <w:t xml:space="preserve"> Century Community Learning Centers (21</w:t>
                            </w:r>
                            <w:r w:rsidRPr="006E1511">
                              <w:rPr>
                                <w:rFonts w:asciiTheme="minorHAnsi" w:hAnsiTheme="minorHAnsi" w:cstheme="minorHAnsi"/>
                                <w:sz w:val="20"/>
                                <w:szCs w:val="20"/>
                                <w:vertAlign w:val="superscript"/>
                                <w14:ligatures w14:val="none"/>
                              </w:rPr>
                              <w:t>st </w:t>
                            </w:r>
                            <w:r w:rsidRPr="006E1511">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E1511">
                              <w:rPr>
                                <w:rStyle w:val="cf01"/>
                                <w:rFonts w:asciiTheme="minorHAnsi" w:hAnsiTheme="minorHAnsi" w:cstheme="minorHAnsi"/>
                                <w:sz w:val="20"/>
                                <w:szCs w:val="20"/>
                                <w14:ligatures w14:val="none"/>
                              </w:rPr>
                              <w:t xml:space="preserve">This resource is in the public domain and is available at </w:t>
                            </w:r>
                            <w:hyperlink r:id="rId25" w:history="1">
                              <w:r w:rsidRPr="006E1511">
                                <w:rPr>
                                  <w:rStyle w:val="Hyperlink"/>
                                  <w:rFonts w:asciiTheme="minorHAnsi" w:eastAsia="Cambria" w:hAnsiTheme="minorHAnsi" w:cstheme="minorHAnsi"/>
                                  <w:sz w:val="20"/>
                                  <w:szCs w:val="20"/>
                                  <w14:ligatures w14:val="none"/>
                                </w:rPr>
                                <w:t>21stcclcntac.org</w:t>
                              </w:r>
                            </w:hyperlink>
                            <w:r w:rsidRPr="006E1511">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3.25pt;margin-top:8.4pt;width:504.45pt;height:103.8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" filled="f" stroked="f" strokeweight="1pt">
                <v:stroke joinstyle="miter"/>
                <v:textbox>
                  <w:txbxContent>
                    <w:p w14:paraId="5FFF327B" w14:textId="40EE6E6F" w:rsidR="00CB53E0" w:rsidRDefault="00CB53E0" w:rsidP="006E1511">
                      <w:pPr>
                        <w:pStyle w:val="pf0"/>
                        <w:spacing w:before="0" w:beforeAutospacing="0" w:after="0" w:afterAutospacing="0"/>
                      </w:pPr>
                      <w:r w:rsidRPr="006E1511">
                        <w:rPr>
                          <w:rFonts w:asciiTheme="minorHAnsi" w:hAnsiTheme="minorHAnsi" w:cstheme="minorHAnsi"/>
                          <w:sz w:val="20"/>
                          <w:szCs w:val="20"/>
                          <w14:ligatures w14:val="none"/>
                        </w:rPr>
                        <w:t>This resource was developed in 2024 by the Nita M. Lowey 21</w:t>
                      </w:r>
                      <w:r w:rsidRPr="006E1511">
                        <w:rPr>
                          <w:rFonts w:asciiTheme="minorHAnsi" w:hAnsiTheme="minorHAnsi" w:cstheme="minorHAnsi"/>
                          <w:sz w:val="20"/>
                          <w:szCs w:val="20"/>
                          <w:vertAlign w:val="superscript"/>
                          <w14:ligatures w14:val="none"/>
                        </w:rPr>
                        <w:t>st</w:t>
                      </w:r>
                      <w:r w:rsidRPr="006E1511">
                        <w:rPr>
                          <w:rFonts w:asciiTheme="minorHAnsi" w:hAnsiTheme="minorHAnsi" w:cstheme="minorHAnsi"/>
                          <w:sz w:val="20"/>
                          <w:szCs w:val="20"/>
                          <w14:ligatures w14:val="none"/>
                        </w:rPr>
                        <w:t xml:space="preserve"> Century Community Learning Centers (21</w:t>
                      </w:r>
                      <w:r w:rsidRPr="006E1511">
                        <w:rPr>
                          <w:rFonts w:asciiTheme="minorHAnsi" w:hAnsiTheme="minorHAnsi" w:cstheme="minorHAnsi"/>
                          <w:sz w:val="20"/>
                          <w:szCs w:val="20"/>
                          <w:vertAlign w:val="superscript"/>
                          <w14:ligatures w14:val="none"/>
                        </w:rPr>
                        <w:t>st </w:t>
                      </w:r>
                      <w:r w:rsidRPr="006E1511">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E1511">
                        <w:rPr>
                          <w:rStyle w:val="cf01"/>
                          <w:rFonts w:asciiTheme="minorHAnsi" w:hAnsiTheme="minorHAnsi" w:cstheme="minorHAnsi"/>
                          <w:sz w:val="20"/>
                          <w:szCs w:val="20"/>
                          <w14:ligatures w14:val="none"/>
                        </w:rPr>
                        <w:t xml:space="preserve">This resource is in the public domain and is available at </w:t>
                      </w:r>
                      <w:hyperlink r:id="rId26" w:history="1">
                        <w:r w:rsidRPr="006E1511">
                          <w:rPr>
                            <w:rStyle w:val="Hyperlink"/>
                            <w:rFonts w:asciiTheme="minorHAnsi" w:eastAsia="Cambria" w:hAnsiTheme="minorHAnsi" w:cstheme="minorHAnsi"/>
                            <w:sz w:val="20"/>
                            <w:szCs w:val="20"/>
                            <w14:ligatures w14:val="none"/>
                          </w:rPr>
                          <w:t>21stcclcntac.org</w:t>
                        </w:r>
                      </w:hyperlink>
                      <w:r w:rsidRPr="006E1511">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Pr="006E1511">
        <w:rPr>
          <w:noProof/>
          <w14:ligatures w14:val="none"/>
        </w:rPr>
        <w:drawing>
          <wp:anchor distT="0" distB="0" distL="114300" distR="114300" simplePos="0" relativeHeight="251658240" behindDoc="1" locked="0" layoutInCell="1" allowOverlap="1" wp14:anchorId="7B9DAB4A" wp14:editId="2BE65CBA">
            <wp:simplePos x="0" y="0"/>
            <wp:positionH relativeFrom="margin">
              <wp:align>right</wp:align>
            </wp:positionH>
            <wp:positionV relativeFrom="paragraph">
              <wp:posOffset>129540</wp:posOffset>
            </wp:positionV>
            <wp:extent cx="6436995" cy="1283970"/>
            <wp:effectExtent l="0" t="0" r="1905"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64369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BA23C8" w14:textId="0A7BADCD" w:rsidR="003446B8" w:rsidRPr="006E1511" w:rsidRDefault="003446B8">
      <w:pPr>
        <w:rPr>
          <w14:ligatures w14:val="none"/>
        </w:rPr>
      </w:pPr>
    </w:p>
    <w:sectPr w:rsidR="003446B8" w:rsidRPr="006E1511">
      <w:headerReference w:type="default" r:id="rId28"/>
      <w:footerReference w:type="default" r:id="rId29"/>
      <w:headerReference w:type="first" r:id="rId30"/>
      <w:footerReference w:type="first" r:id="rId3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157A58" w14:textId="77777777" w:rsidR="000951DC" w:rsidRDefault="000951DC" w:rsidP="00CB53E0">
      <w:pPr>
        <w:spacing w:after="0" w:line="240" w:lineRule="auto"/>
      </w:pPr>
      <w:r>
        <w:separator/>
      </w:r>
    </w:p>
  </w:endnote>
  <w:endnote w:type="continuationSeparator" w:id="0">
    <w:p w14:paraId="19146656" w14:textId="77777777" w:rsidR="000951DC" w:rsidRDefault="000951DC" w:rsidP="00CB53E0">
      <w:pPr>
        <w:spacing w:after="0" w:line="240" w:lineRule="auto"/>
      </w:pPr>
      <w:r>
        <w:continuationSeparator/>
      </w:r>
    </w:p>
  </w:endnote>
  <w:endnote w:type="continuationNotice" w:id="1">
    <w:p w14:paraId="19C22993" w14:textId="77777777" w:rsidR="000951DC" w:rsidRDefault="000951D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EBC8139"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BA6E3A" w14:textId="77777777" w:rsidR="000951DC" w:rsidRDefault="000951DC" w:rsidP="00CB53E0">
      <w:pPr>
        <w:spacing w:after="0" w:line="240" w:lineRule="auto"/>
      </w:pPr>
      <w:r>
        <w:separator/>
      </w:r>
    </w:p>
  </w:footnote>
  <w:footnote w:type="continuationSeparator" w:id="0">
    <w:p w14:paraId="64A8013B" w14:textId="77777777" w:rsidR="000951DC" w:rsidRDefault="000951DC" w:rsidP="00CB53E0">
      <w:pPr>
        <w:spacing w:after="0" w:line="240" w:lineRule="auto"/>
      </w:pPr>
      <w:r>
        <w:continuationSeparator/>
      </w:r>
    </w:p>
  </w:footnote>
  <w:footnote w:type="continuationNotice" w:id="1">
    <w:p w14:paraId="7A4BE071" w14:textId="77777777" w:rsidR="000951DC" w:rsidRDefault="000951D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3545B721"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83368B9"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912897" w:rsidRPr="00912897">
      <w:rPr>
        <w:color w:val="5B5D5F"/>
        <w:sz w:val="28"/>
        <w:szCs w:val="28"/>
      </w:rPr>
      <w:t>Effective Vocabulary Instruction Using Marz</w:t>
    </w:r>
    <w:r w:rsidR="005E1B2F">
      <w:rPr>
        <w:color w:val="5B5D5F"/>
        <w:sz w:val="28"/>
        <w:szCs w:val="28"/>
      </w:rPr>
      <w:t>a</w:t>
    </w:r>
    <w:r w:rsidR="00912897" w:rsidRPr="00912897">
      <w:rPr>
        <w:color w:val="5B5D5F"/>
        <w:sz w:val="28"/>
        <w:szCs w:val="28"/>
      </w:rPr>
      <w:t>n</w:t>
    </w:r>
    <w:r w:rsidR="005E1B2F">
      <w:rPr>
        <w:color w:val="5B5D5F"/>
        <w:sz w:val="28"/>
        <w:szCs w:val="28"/>
      </w:rPr>
      <w:t>o</w:t>
    </w:r>
    <w:r w:rsidR="00912897" w:rsidRPr="00912897">
      <w:rPr>
        <w:color w:val="5B5D5F"/>
        <w:sz w:val="28"/>
        <w:szCs w:val="28"/>
      </w:rPr>
      <w:t>’s Six Steps</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63F79"/>
    <w:rsid w:val="000951DC"/>
    <w:rsid w:val="00095574"/>
    <w:rsid w:val="00096ABE"/>
    <w:rsid w:val="000A51B6"/>
    <w:rsid w:val="000D69A2"/>
    <w:rsid w:val="001430DE"/>
    <w:rsid w:val="001479F7"/>
    <w:rsid w:val="00155AB3"/>
    <w:rsid w:val="0016096F"/>
    <w:rsid w:val="001858B1"/>
    <w:rsid w:val="00186838"/>
    <w:rsid w:val="00187705"/>
    <w:rsid w:val="00195BCE"/>
    <w:rsid w:val="00196363"/>
    <w:rsid w:val="00197BD2"/>
    <w:rsid w:val="001B77A6"/>
    <w:rsid w:val="001D2470"/>
    <w:rsid w:val="001D523B"/>
    <w:rsid w:val="001E4E23"/>
    <w:rsid w:val="001F5716"/>
    <w:rsid w:val="002314EF"/>
    <w:rsid w:val="0024359E"/>
    <w:rsid w:val="002475E1"/>
    <w:rsid w:val="0025617C"/>
    <w:rsid w:val="002B596D"/>
    <w:rsid w:val="002C1257"/>
    <w:rsid w:val="002D6AAC"/>
    <w:rsid w:val="002E0B0D"/>
    <w:rsid w:val="002E6852"/>
    <w:rsid w:val="00306F07"/>
    <w:rsid w:val="00307D83"/>
    <w:rsid w:val="003304C7"/>
    <w:rsid w:val="003311E6"/>
    <w:rsid w:val="00332A6F"/>
    <w:rsid w:val="00334D4D"/>
    <w:rsid w:val="003446B8"/>
    <w:rsid w:val="0037776D"/>
    <w:rsid w:val="00381083"/>
    <w:rsid w:val="003832D6"/>
    <w:rsid w:val="00390741"/>
    <w:rsid w:val="0039735F"/>
    <w:rsid w:val="003B4757"/>
    <w:rsid w:val="003E1154"/>
    <w:rsid w:val="003E125A"/>
    <w:rsid w:val="004023D1"/>
    <w:rsid w:val="004249B9"/>
    <w:rsid w:val="00443A5A"/>
    <w:rsid w:val="00445891"/>
    <w:rsid w:val="004530BD"/>
    <w:rsid w:val="004612CC"/>
    <w:rsid w:val="004612FE"/>
    <w:rsid w:val="004731F8"/>
    <w:rsid w:val="00492D3E"/>
    <w:rsid w:val="0049757C"/>
    <w:rsid w:val="004A26DB"/>
    <w:rsid w:val="004A2991"/>
    <w:rsid w:val="004C3CFA"/>
    <w:rsid w:val="004F343F"/>
    <w:rsid w:val="00536DBC"/>
    <w:rsid w:val="0055028A"/>
    <w:rsid w:val="00552639"/>
    <w:rsid w:val="005645FB"/>
    <w:rsid w:val="0057518B"/>
    <w:rsid w:val="005A0D44"/>
    <w:rsid w:val="005B6FA9"/>
    <w:rsid w:val="005C290C"/>
    <w:rsid w:val="005C41BB"/>
    <w:rsid w:val="005C535F"/>
    <w:rsid w:val="005E1B2F"/>
    <w:rsid w:val="005F10E2"/>
    <w:rsid w:val="00625431"/>
    <w:rsid w:val="00653F0E"/>
    <w:rsid w:val="0068722C"/>
    <w:rsid w:val="00694B6F"/>
    <w:rsid w:val="006B087F"/>
    <w:rsid w:val="006B2E4B"/>
    <w:rsid w:val="006C093B"/>
    <w:rsid w:val="006E1511"/>
    <w:rsid w:val="006F2B54"/>
    <w:rsid w:val="006F7C63"/>
    <w:rsid w:val="0070578D"/>
    <w:rsid w:val="0071348A"/>
    <w:rsid w:val="00726B3B"/>
    <w:rsid w:val="00784579"/>
    <w:rsid w:val="007C391A"/>
    <w:rsid w:val="007D2B81"/>
    <w:rsid w:val="007E02EE"/>
    <w:rsid w:val="008012A1"/>
    <w:rsid w:val="00802045"/>
    <w:rsid w:val="0080622B"/>
    <w:rsid w:val="0082286B"/>
    <w:rsid w:val="00823256"/>
    <w:rsid w:val="00837370"/>
    <w:rsid w:val="00853B23"/>
    <w:rsid w:val="008547B6"/>
    <w:rsid w:val="00883946"/>
    <w:rsid w:val="0088471D"/>
    <w:rsid w:val="008B609B"/>
    <w:rsid w:val="008C2C01"/>
    <w:rsid w:val="008C43BC"/>
    <w:rsid w:val="008F2599"/>
    <w:rsid w:val="009121D7"/>
    <w:rsid w:val="00912897"/>
    <w:rsid w:val="00915262"/>
    <w:rsid w:val="00957592"/>
    <w:rsid w:val="009609FB"/>
    <w:rsid w:val="00994453"/>
    <w:rsid w:val="0099766F"/>
    <w:rsid w:val="009B09E0"/>
    <w:rsid w:val="009C2458"/>
    <w:rsid w:val="009C3CB3"/>
    <w:rsid w:val="009D03D5"/>
    <w:rsid w:val="009D308A"/>
    <w:rsid w:val="009E12F0"/>
    <w:rsid w:val="00A0072A"/>
    <w:rsid w:val="00A1155F"/>
    <w:rsid w:val="00A139A2"/>
    <w:rsid w:val="00A22865"/>
    <w:rsid w:val="00A24A94"/>
    <w:rsid w:val="00A64C2A"/>
    <w:rsid w:val="00A91C0B"/>
    <w:rsid w:val="00A95313"/>
    <w:rsid w:val="00AC4198"/>
    <w:rsid w:val="00AC67D2"/>
    <w:rsid w:val="00AE304A"/>
    <w:rsid w:val="00AF2B3A"/>
    <w:rsid w:val="00B00DE1"/>
    <w:rsid w:val="00B034DE"/>
    <w:rsid w:val="00B044FF"/>
    <w:rsid w:val="00B250B9"/>
    <w:rsid w:val="00B37504"/>
    <w:rsid w:val="00B37B1C"/>
    <w:rsid w:val="00B44250"/>
    <w:rsid w:val="00B84C38"/>
    <w:rsid w:val="00B87E58"/>
    <w:rsid w:val="00BA2898"/>
    <w:rsid w:val="00BA3B2D"/>
    <w:rsid w:val="00BA5C1B"/>
    <w:rsid w:val="00BD5808"/>
    <w:rsid w:val="00C003B4"/>
    <w:rsid w:val="00C00931"/>
    <w:rsid w:val="00C15BDA"/>
    <w:rsid w:val="00C24EEE"/>
    <w:rsid w:val="00C440D1"/>
    <w:rsid w:val="00C613D8"/>
    <w:rsid w:val="00C615D7"/>
    <w:rsid w:val="00C63C84"/>
    <w:rsid w:val="00C72014"/>
    <w:rsid w:val="00CB53E0"/>
    <w:rsid w:val="00CE3143"/>
    <w:rsid w:val="00CE3B0D"/>
    <w:rsid w:val="00CE4017"/>
    <w:rsid w:val="00CF523E"/>
    <w:rsid w:val="00D07709"/>
    <w:rsid w:val="00D123D2"/>
    <w:rsid w:val="00D236B9"/>
    <w:rsid w:val="00D30F5E"/>
    <w:rsid w:val="00D56E20"/>
    <w:rsid w:val="00D9203C"/>
    <w:rsid w:val="00D93C47"/>
    <w:rsid w:val="00DA35C2"/>
    <w:rsid w:val="00DB0815"/>
    <w:rsid w:val="00DB21F4"/>
    <w:rsid w:val="00DC4F61"/>
    <w:rsid w:val="00DC533F"/>
    <w:rsid w:val="00DC7D9F"/>
    <w:rsid w:val="00DD32CA"/>
    <w:rsid w:val="00DE159A"/>
    <w:rsid w:val="00DE1886"/>
    <w:rsid w:val="00E003F9"/>
    <w:rsid w:val="00E14C03"/>
    <w:rsid w:val="00E34E8A"/>
    <w:rsid w:val="00E73047"/>
    <w:rsid w:val="00E7707A"/>
    <w:rsid w:val="00E82CBE"/>
    <w:rsid w:val="00EB206F"/>
    <w:rsid w:val="00EC68EC"/>
    <w:rsid w:val="00ED25BC"/>
    <w:rsid w:val="00ED7862"/>
    <w:rsid w:val="00ED7FB3"/>
    <w:rsid w:val="00EE68A5"/>
    <w:rsid w:val="00F22665"/>
    <w:rsid w:val="00F257FA"/>
    <w:rsid w:val="00F523D0"/>
    <w:rsid w:val="00F532DE"/>
    <w:rsid w:val="00F54F49"/>
    <w:rsid w:val="00F613F7"/>
    <w:rsid w:val="00F72D27"/>
    <w:rsid w:val="00F94167"/>
    <w:rsid w:val="00F942C4"/>
    <w:rsid w:val="00FA1395"/>
    <w:rsid w:val="00FD0CD5"/>
    <w:rsid w:val="00FE15B6"/>
    <w:rsid w:val="00FE31CC"/>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37E54A9B-E600-4AFB-9299-92040DAA7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BD5808"/>
    <w:pPr>
      <w:spacing w:after="0" w:line="240" w:lineRule="auto"/>
    </w:pPr>
  </w:style>
  <w:style w:type="character" w:styleId="UnresolvedMention">
    <w:name w:val="Unresolved Mention"/>
    <w:basedOn w:val="DefaultParagraphFont"/>
    <w:uiPriority w:val="99"/>
    <w:semiHidden/>
    <w:unhideWhenUsed/>
    <w:rsid w:val="001D523B"/>
    <w:rPr>
      <w:color w:val="605E5C"/>
      <w:shd w:val="clear" w:color="auto" w:fill="E1DFDD"/>
    </w:rPr>
  </w:style>
  <w:style w:type="character" w:styleId="FollowedHyperlink">
    <w:name w:val="FollowedHyperlink"/>
    <w:basedOn w:val="DefaultParagraphFont"/>
    <w:uiPriority w:val="99"/>
    <w:semiHidden/>
    <w:unhideWhenUsed/>
    <w:rsid w:val="009C2458"/>
    <w:rPr>
      <w:color w:val="66348C" w:themeColor="followedHyperlink"/>
      <w:u w:val="single"/>
    </w:rPr>
  </w:style>
  <w:style w:type="table" w:styleId="TableGrid">
    <w:name w:val="Table Grid"/>
    <w:basedOn w:val="TableNormal"/>
    <w:uiPriority w:val="39"/>
    <w:rsid w:val="008B60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www.21stcclcntac.org"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sv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12.svg"/><Relationship Id="rId27" Type="http://schemas.openxmlformats.org/officeDocument/2006/relationships/image" Target="media/image15.png"/><Relationship Id="rId30" Type="http://schemas.openxmlformats.org/officeDocument/2006/relationships/header" Target="header2.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footer2.xml.rels><?xml version="1.0" encoding="UTF-8" standalone="yes"?>
<Relationships xmlns="http://schemas.openxmlformats.org/package/2006/relationships"><Relationship Id="rId3" Type="http://schemas.openxmlformats.org/officeDocument/2006/relationships/image" Target="media/image20.png"/><Relationship Id="rId2" Type="http://schemas.openxmlformats.org/officeDocument/2006/relationships/image" Target="media/image19.png"/><Relationship Id="rId1" Type="http://schemas.openxmlformats.org/officeDocument/2006/relationships/image" Target="media/image18.png"/><Relationship Id="rId6" Type="http://schemas.openxmlformats.org/officeDocument/2006/relationships/image" Target="media/image23.png"/><Relationship Id="rId5" Type="http://schemas.openxmlformats.org/officeDocument/2006/relationships/image" Target="media/image22.png"/><Relationship Id="rId4" Type="http://schemas.openxmlformats.org/officeDocument/2006/relationships/image" Target="media/image21.png"/></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279810EC-D739-48C5-85A6-C1778A8C9F04}">
  <ds:schemaRefs>
    <ds:schemaRef ds:uri="http://schemas.openxmlformats.org/officeDocument/2006/bibliography"/>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738D95A2-F33F-4D2A-8C5C-182B6A418D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1</Pages>
  <Words>93</Words>
  <Characters>534</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626</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64</cp:revision>
  <cp:lastPrinted>2024-02-12T18:54:00Z</cp:lastPrinted>
  <dcterms:created xsi:type="dcterms:W3CDTF">2024-03-11T19:00:00Z</dcterms:created>
  <dcterms:modified xsi:type="dcterms:W3CDTF">2024-04-25T22:50:00Z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